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EA0BF" w14:textId="5F8E8AAF" w:rsidR="001075DA" w:rsidRPr="001075DA" w:rsidRDefault="001075DA" w:rsidP="001075DA">
      <w:pPr>
        <w:spacing w:after="0" w:line="240" w:lineRule="auto"/>
        <w:jc w:val="both"/>
        <w:rPr>
          <w:rFonts w:ascii="Times New Roman" w:eastAsia="Times New Roman" w:hAnsi="Times New Roman" w:cs="Times New Roman"/>
          <w:b/>
          <w:sz w:val="28"/>
          <w:szCs w:val="20"/>
        </w:rPr>
      </w:pPr>
      <w:r w:rsidRPr="001075DA">
        <w:rPr>
          <w:rFonts w:ascii="Times New Roman" w:eastAsia="Times New Roman" w:hAnsi="Times New Roman" w:cs="Times New Roman"/>
          <w:b/>
          <w:sz w:val="28"/>
          <w:szCs w:val="20"/>
        </w:rPr>
        <w:t xml:space="preserve">Prevalence </w:t>
      </w:r>
      <w:proofErr w:type="gramStart"/>
      <w:r w:rsidRPr="001075DA">
        <w:rPr>
          <w:rFonts w:ascii="Times New Roman" w:eastAsia="Times New Roman" w:hAnsi="Times New Roman" w:cs="Times New Roman"/>
          <w:b/>
          <w:sz w:val="28"/>
          <w:szCs w:val="20"/>
        </w:rPr>
        <w:t>Of</w:t>
      </w:r>
      <w:proofErr w:type="gramEnd"/>
      <w:r w:rsidRPr="001075DA">
        <w:rPr>
          <w:rFonts w:ascii="Times New Roman" w:eastAsia="Times New Roman" w:hAnsi="Times New Roman" w:cs="Times New Roman"/>
          <w:b/>
          <w:sz w:val="28"/>
          <w:szCs w:val="20"/>
        </w:rPr>
        <w:t xml:space="preserve"> </w:t>
      </w:r>
      <w:r w:rsidRPr="001075DA">
        <w:rPr>
          <w:rFonts w:ascii="Times New Roman" w:eastAsia="Times New Roman" w:hAnsi="Times New Roman" w:cs="Times New Roman"/>
          <w:b/>
          <w:sz w:val="28"/>
          <w:szCs w:val="20"/>
        </w:rPr>
        <w:t xml:space="preserve">Low Back Pain </w:t>
      </w:r>
      <w:r w:rsidRPr="001075DA">
        <w:rPr>
          <w:rFonts w:ascii="Times New Roman" w:eastAsia="Times New Roman" w:hAnsi="Times New Roman" w:cs="Times New Roman"/>
          <w:b/>
          <w:sz w:val="28"/>
          <w:szCs w:val="20"/>
        </w:rPr>
        <w:t xml:space="preserve">In </w:t>
      </w:r>
      <w:r w:rsidRPr="001075DA">
        <w:rPr>
          <w:rFonts w:ascii="Times New Roman" w:eastAsia="Times New Roman" w:hAnsi="Times New Roman" w:cs="Times New Roman"/>
          <w:b/>
          <w:sz w:val="28"/>
          <w:szCs w:val="20"/>
        </w:rPr>
        <w:t xml:space="preserve">Orthopaedic </w:t>
      </w:r>
      <w:r w:rsidRPr="001075DA">
        <w:rPr>
          <w:rFonts w:ascii="Times New Roman" w:eastAsia="Times New Roman" w:hAnsi="Times New Roman" w:cs="Times New Roman"/>
          <w:b/>
          <w:sz w:val="28"/>
          <w:szCs w:val="20"/>
        </w:rPr>
        <w:t xml:space="preserve">And </w:t>
      </w:r>
      <w:r w:rsidRPr="001075DA">
        <w:rPr>
          <w:rFonts w:ascii="Times New Roman" w:eastAsia="Times New Roman" w:hAnsi="Times New Roman" w:cs="Times New Roman"/>
          <w:b/>
          <w:sz w:val="28"/>
          <w:szCs w:val="20"/>
        </w:rPr>
        <w:t>Non</w:t>
      </w:r>
      <w:r w:rsidRPr="001075DA">
        <w:rPr>
          <w:rFonts w:ascii="Times New Roman" w:eastAsia="Times New Roman" w:hAnsi="Times New Roman" w:cs="Times New Roman"/>
          <w:b/>
          <w:sz w:val="28"/>
          <w:szCs w:val="20"/>
        </w:rPr>
        <w:t>-</w:t>
      </w:r>
      <w:r w:rsidRPr="001075DA">
        <w:rPr>
          <w:rFonts w:ascii="Times New Roman" w:eastAsia="Times New Roman" w:hAnsi="Times New Roman" w:cs="Times New Roman"/>
          <w:b/>
          <w:sz w:val="28"/>
          <w:szCs w:val="20"/>
        </w:rPr>
        <w:t>Orthopaedic Surgeons</w:t>
      </w:r>
    </w:p>
    <w:p w14:paraId="70DDA955" w14:textId="77777777" w:rsidR="001075DA" w:rsidRDefault="001075DA" w:rsidP="00F90E4D">
      <w:pPr>
        <w:spacing w:after="0" w:line="240" w:lineRule="auto"/>
        <w:jc w:val="both"/>
        <w:rPr>
          <w:rFonts w:ascii="Times New Roman" w:eastAsia="Times New Roman" w:hAnsi="Times New Roman" w:cs="Times New Roman"/>
          <w:b/>
          <w:sz w:val="20"/>
          <w:szCs w:val="20"/>
        </w:rPr>
      </w:pPr>
    </w:p>
    <w:p w14:paraId="6DC49ED7" w14:textId="3706AA14" w:rsidR="001075DA" w:rsidRPr="001075DA" w:rsidRDefault="000A070A" w:rsidP="001075DA">
      <w:pPr>
        <w:spacing w:after="0" w:line="240" w:lineRule="auto"/>
        <w:jc w:val="both"/>
        <w:rPr>
          <w:rFonts w:ascii="Times New Roman" w:eastAsia="Times New Roman" w:hAnsi="Times New Roman" w:cs="Times New Roman"/>
          <w:b/>
          <w:sz w:val="24"/>
          <w:szCs w:val="20"/>
          <w:vertAlign w:val="superscript"/>
        </w:rPr>
      </w:pPr>
      <w:r w:rsidRPr="001075DA">
        <w:rPr>
          <w:rFonts w:ascii="Times New Roman" w:eastAsia="Times New Roman" w:hAnsi="Times New Roman" w:cs="Times New Roman"/>
          <w:b/>
          <w:sz w:val="24"/>
          <w:szCs w:val="20"/>
        </w:rPr>
        <w:t xml:space="preserve">Dr </w:t>
      </w:r>
      <w:proofErr w:type="spellStart"/>
      <w:r w:rsidRPr="001075DA">
        <w:rPr>
          <w:rFonts w:ascii="Times New Roman" w:eastAsia="Times New Roman" w:hAnsi="Times New Roman" w:cs="Times New Roman"/>
          <w:b/>
          <w:sz w:val="24"/>
          <w:szCs w:val="20"/>
        </w:rPr>
        <w:t>Purushottama</w:t>
      </w:r>
      <w:proofErr w:type="spellEnd"/>
      <w:r w:rsidRPr="001075DA">
        <w:rPr>
          <w:rFonts w:ascii="Times New Roman" w:eastAsia="Times New Roman" w:hAnsi="Times New Roman" w:cs="Times New Roman"/>
          <w:b/>
          <w:sz w:val="24"/>
          <w:szCs w:val="20"/>
        </w:rPr>
        <w:t xml:space="preserve"> Sastry</w:t>
      </w:r>
      <w:r w:rsidR="001075DA" w:rsidRPr="001075DA">
        <w:rPr>
          <w:rFonts w:ascii="Times New Roman" w:eastAsia="Times New Roman" w:hAnsi="Times New Roman" w:cs="Times New Roman"/>
          <w:b/>
          <w:sz w:val="24"/>
          <w:szCs w:val="20"/>
          <w:vertAlign w:val="superscript"/>
        </w:rPr>
        <w:t>1</w:t>
      </w:r>
      <w:r w:rsidR="001075DA">
        <w:rPr>
          <w:rFonts w:ascii="Times New Roman" w:eastAsia="Times New Roman" w:hAnsi="Times New Roman" w:cs="Times New Roman"/>
          <w:b/>
          <w:sz w:val="24"/>
          <w:szCs w:val="20"/>
          <w:vertAlign w:val="superscript"/>
        </w:rPr>
        <w:t>*</w:t>
      </w:r>
      <w:r w:rsidRPr="001075DA">
        <w:rPr>
          <w:rFonts w:ascii="Times New Roman" w:eastAsia="Times New Roman" w:hAnsi="Times New Roman" w:cs="Times New Roman"/>
          <w:b/>
          <w:sz w:val="24"/>
          <w:szCs w:val="20"/>
        </w:rPr>
        <w:t>,</w:t>
      </w:r>
      <w:r w:rsidR="001075DA" w:rsidRPr="001075DA">
        <w:rPr>
          <w:rFonts w:ascii="Times New Roman" w:eastAsia="Times New Roman" w:hAnsi="Times New Roman" w:cs="Times New Roman"/>
          <w:b/>
          <w:sz w:val="24"/>
          <w:szCs w:val="20"/>
        </w:rPr>
        <w:t xml:space="preserve"> </w:t>
      </w:r>
      <w:proofErr w:type="spellStart"/>
      <w:r w:rsidR="001075DA" w:rsidRPr="001075DA">
        <w:rPr>
          <w:rFonts w:ascii="Times New Roman" w:eastAsia="Times New Roman" w:hAnsi="Times New Roman" w:cs="Times New Roman"/>
          <w:b/>
          <w:sz w:val="24"/>
          <w:szCs w:val="20"/>
        </w:rPr>
        <w:t>Dr.</w:t>
      </w:r>
      <w:proofErr w:type="spellEnd"/>
      <w:r w:rsidR="001075DA" w:rsidRPr="001075DA">
        <w:rPr>
          <w:rFonts w:ascii="Times New Roman" w:eastAsia="Times New Roman" w:hAnsi="Times New Roman" w:cs="Times New Roman"/>
          <w:b/>
          <w:sz w:val="24"/>
          <w:szCs w:val="20"/>
        </w:rPr>
        <w:t xml:space="preserve"> </w:t>
      </w:r>
      <w:proofErr w:type="spellStart"/>
      <w:r w:rsidR="001075DA" w:rsidRPr="001075DA">
        <w:rPr>
          <w:rFonts w:ascii="Times New Roman" w:eastAsia="Times New Roman" w:hAnsi="Times New Roman" w:cs="Times New Roman"/>
          <w:b/>
          <w:sz w:val="24"/>
          <w:szCs w:val="20"/>
        </w:rPr>
        <w:t>Bhagyaraj</w:t>
      </w:r>
      <w:proofErr w:type="spellEnd"/>
      <w:r w:rsidR="001075DA" w:rsidRPr="001075DA">
        <w:rPr>
          <w:rFonts w:ascii="Times New Roman" w:eastAsia="Times New Roman" w:hAnsi="Times New Roman" w:cs="Times New Roman"/>
          <w:b/>
          <w:sz w:val="24"/>
          <w:szCs w:val="20"/>
        </w:rPr>
        <w:t xml:space="preserve"> Reddy C</w:t>
      </w:r>
      <w:r w:rsidR="001075DA" w:rsidRPr="001075DA">
        <w:rPr>
          <w:rFonts w:ascii="Times New Roman" w:eastAsia="Times New Roman" w:hAnsi="Times New Roman" w:cs="Times New Roman"/>
          <w:b/>
          <w:sz w:val="24"/>
          <w:szCs w:val="20"/>
          <w:vertAlign w:val="superscript"/>
        </w:rPr>
        <w:t>2</w:t>
      </w:r>
      <w:r w:rsidR="001075DA" w:rsidRPr="001075DA">
        <w:rPr>
          <w:rFonts w:ascii="Times New Roman" w:eastAsia="Times New Roman" w:hAnsi="Times New Roman" w:cs="Times New Roman"/>
          <w:b/>
          <w:sz w:val="24"/>
          <w:szCs w:val="20"/>
        </w:rPr>
        <w:t xml:space="preserve">, </w:t>
      </w:r>
      <w:proofErr w:type="spellStart"/>
      <w:r w:rsidR="001075DA" w:rsidRPr="001075DA">
        <w:rPr>
          <w:rFonts w:ascii="Times New Roman" w:eastAsia="Times New Roman" w:hAnsi="Times New Roman" w:cs="Times New Roman"/>
          <w:b/>
          <w:sz w:val="24"/>
          <w:szCs w:val="20"/>
        </w:rPr>
        <w:t>Dr.</w:t>
      </w:r>
      <w:proofErr w:type="spellEnd"/>
      <w:r w:rsidR="001075DA" w:rsidRPr="001075DA">
        <w:rPr>
          <w:rFonts w:ascii="Times New Roman" w:eastAsia="Times New Roman" w:hAnsi="Times New Roman" w:cs="Times New Roman"/>
          <w:b/>
          <w:sz w:val="24"/>
          <w:szCs w:val="20"/>
        </w:rPr>
        <w:t xml:space="preserve"> </w:t>
      </w:r>
      <w:proofErr w:type="spellStart"/>
      <w:r w:rsidR="001075DA" w:rsidRPr="001075DA">
        <w:rPr>
          <w:rFonts w:ascii="Times New Roman" w:eastAsia="Times New Roman" w:hAnsi="Times New Roman" w:cs="Times New Roman"/>
          <w:b/>
          <w:sz w:val="24"/>
          <w:szCs w:val="20"/>
        </w:rPr>
        <w:t>Aneesh</w:t>
      </w:r>
      <w:proofErr w:type="spellEnd"/>
      <w:r w:rsidR="001075DA" w:rsidRPr="001075DA">
        <w:rPr>
          <w:rFonts w:ascii="Times New Roman" w:eastAsia="Times New Roman" w:hAnsi="Times New Roman" w:cs="Times New Roman"/>
          <w:b/>
          <w:sz w:val="24"/>
          <w:szCs w:val="20"/>
        </w:rPr>
        <w:t xml:space="preserve"> MK</w:t>
      </w:r>
      <w:r w:rsidR="001075DA" w:rsidRPr="001075DA">
        <w:rPr>
          <w:rFonts w:ascii="Times New Roman" w:eastAsia="Times New Roman" w:hAnsi="Times New Roman" w:cs="Times New Roman"/>
          <w:b/>
          <w:sz w:val="24"/>
          <w:szCs w:val="20"/>
          <w:vertAlign w:val="superscript"/>
        </w:rPr>
        <w:t>3</w:t>
      </w:r>
    </w:p>
    <w:p w14:paraId="7B25D1F2" w14:textId="74EE1C67" w:rsidR="001075DA" w:rsidRPr="00F90E4D" w:rsidRDefault="001075DA" w:rsidP="001075DA">
      <w:pPr>
        <w:spacing w:after="0" w:line="240" w:lineRule="auto"/>
        <w:jc w:val="both"/>
        <w:rPr>
          <w:rFonts w:ascii="Times New Roman" w:eastAsia="Times New Roman" w:hAnsi="Times New Roman" w:cs="Times New Roman"/>
          <w:b/>
          <w:sz w:val="20"/>
          <w:szCs w:val="20"/>
        </w:rPr>
      </w:pPr>
    </w:p>
    <w:p w14:paraId="6012DC05" w14:textId="15B78BAC" w:rsidR="000A070A" w:rsidRPr="001075DA" w:rsidRDefault="001075DA" w:rsidP="00F90E4D">
      <w:pPr>
        <w:spacing w:after="0" w:line="240" w:lineRule="auto"/>
        <w:jc w:val="both"/>
        <w:rPr>
          <w:rFonts w:ascii="Times New Roman" w:eastAsia="Times New Roman" w:hAnsi="Times New Roman" w:cs="Times New Roman"/>
          <w:sz w:val="20"/>
          <w:szCs w:val="20"/>
        </w:rPr>
      </w:pPr>
      <w:r w:rsidRPr="001075DA">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vertAlign w:val="superscript"/>
        </w:rPr>
        <w:t>*</w:t>
      </w:r>
      <w:r w:rsidR="000A070A" w:rsidRPr="001075DA">
        <w:rPr>
          <w:rFonts w:ascii="Times New Roman" w:eastAsia="Times New Roman" w:hAnsi="Times New Roman" w:cs="Times New Roman"/>
          <w:sz w:val="20"/>
          <w:szCs w:val="20"/>
        </w:rPr>
        <w:t>Professor, Department of Orthopaedic,</w:t>
      </w:r>
      <w:r w:rsidRPr="001075DA">
        <w:rPr>
          <w:rFonts w:ascii="Times New Roman" w:eastAsia="Times New Roman" w:hAnsi="Times New Roman" w:cs="Times New Roman"/>
          <w:sz w:val="20"/>
          <w:szCs w:val="20"/>
        </w:rPr>
        <w:t xml:space="preserve"> </w:t>
      </w:r>
      <w:r w:rsidR="007F5059" w:rsidRPr="001075DA">
        <w:rPr>
          <w:rFonts w:ascii="Times New Roman" w:eastAsia="Times New Roman" w:hAnsi="Times New Roman" w:cs="Times New Roman"/>
          <w:sz w:val="20"/>
          <w:szCs w:val="20"/>
        </w:rPr>
        <w:t>JSS Medical College and H</w:t>
      </w:r>
      <w:r w:rsidR="000A070A" w:rsidRPr="001075DA">
        <w:rPr>
          <w:rFonts w:ascii="Times New Roman" w:eastAsia="Times New Roman" w:hAnsi="Times New Roman" w:cs="Times New Roman"/>
          <w:sz w:val="20"/>
          <w:szCs w:val="20"/>
        </w:rPr>
        <w:t>ospit</w:t>
      </w:r>
      <w:r>
        <w:rPr>
          <w:rFonts w:ascii="Times New Roman" w:eastAsia="Times New Roman" w:hAnsi="Times New Roman" w:cs="Times New Roman"/>
          <w:sz w:val="20"/>
          <w:szCs w:val="20"/>
        </w:rPr>
        <w:t xml:space="preserve">al, </w:t>
      </w:r>
      <w:proofErr w:type="spellStart"/>
      <w:r>
        <w:rPr>
          <w:rFonts w:ascii="Times New Roman" w:eastAsia="Times New Roman" w:hAnsi="Times New Roman" w:cs="Times New Roman"/>
          <w:sz w:val="20"/>
          <w:szCs w:val="20"/>
        </w:rPr>
        <w:t>Mysuru</w:t>
      </w:r>
      <w:proofErr w:type="spellEnd"/>
      <w:r>
        <w:rPr>
          <w:rFonts w:ascii="Times New Roman" w:eastAsia="Times New Roman" w:hAnsi="Times New Roman" w:cs="Times New Roman"/>
          <w:sz w:val="20"/>
          <w:szCs w:val="20"/>
        </w:rPr>
        <w:t>, drpsastry@yahoo.com</w:t>
      </w:r>
    </w:p>
    <w:p w14:paraId="1EF34BB3" w14:textId="21F5346E" w:rsidR="004328E8" w:rsidRPr="001075DA" w:rsidRDefault="001075DA" w:rsidP="00F90E4D">
      <w:pPr>
        <w:spacing w:after="0" w:line="240" w:lineRule="auto"/>
        <w:jc w:val="both"/>
        <w:rPr>
          <w:rFonts w:ascii="Times New Roman" w:eastAsia="Times New Roman" w:hAnsi="Times New Roman" w:cs="Times New Roman"/>
          <w:sz w:val="20"/>
          <w:szCs w:val="20"/>
        </w:rPr>
      </w:pPr>
      <w:r w:rsidRPr="001075DA">
        <w:rPr>
          <w:rFonts w:ascii="Times New Roman" w:eastAsia="Times New Roman" w:hAnsi="Times New Roman" w:cs="Times New Roman"/>
          <w:sz w:val="20"/>
          <w:szCs w:val="20"/>
          <w:vertAlign w:val="superscript"/>
        </w:rPr>
        <w:t>2</w:t>
      </w:r>
      <w:r w:rsidR="007F5059" w:rsidRPr="001075DA">
        <w:rPr>
          <w:rFonts w:ascii="Times New Roman" w:eastAsia="Times New Roman" w:hAnsi="Times New Roman" w:cs="Times New Roman"/>
          <w:sz w:val="20"/>
          <w:szCs w:val="20"/>
        </w:rPr>
        <w:t>J</w:t>
      </w:r>
      <w:r w:rsidR="004328E8" w:rsidRPr="001075DA">
        <w:rPr>
          <w:rFonts w:ascii="Times New Roman" w:eastAsia="Times New Roman" w:hAnsi="Times New Roman" w:cs="Times New Roman"/>
          <w:sz w:val="20"/>
          <w:szCs w:val="20"/>
        </w:rPr>
        <w:t>unior consultant</w:t>
      </w:r>
      <w:r w:rsidRPr="001075DA">
        <w:rPr>
          <w:rFonts w:ascii="Times New Roman" w:eastAsia="Times New Roman" w:hAnsi="Times New Roman" w:cs="Times New Roman"/>
          <w:sz w:val="20"/>
          <w:szCs w:val="20"/>
        </w:rPr>
        <w:t xml:space="preserve"> </w:t>
      </w:r>
      <w:r w:rsidR="007F5059" w:rsidRPr="001075DA">
        <w:rPr>
          <w:rFonts w:ascii="Times New Roman" w:eastAsia="Times New Roman" w:hAnsi="Times New Roman" w:cs="Times New Roman"/>
          <w:sz w:val="20"/>
          <w:szCs w:val="20"/>
        </w:rPr>
        <w:t>Sun Orthopaedic Hospital,</w:t>
      </w:r>
      <w:r w:rsidR="004328E8" w:rsidRPr="001075DA">
        <w:rPr>
          <w:rFonts w:ascii="Times New Roman" w:eastAsia="Times New Roman" w:hAnsi="Times New Roman" w:cs="Times New Roman"/>
          <w:sz w:val="20"/>
          <w:szCs w:val="20"/>
        </w:rPr>
        <w:t xml:space="preserve"> Bangalore</w:t>
      </w:r>
      <w:r w:rsidR="007F5059" w:rsidRPr="001075DA">
        <w:rPr>
          <w:rFonts w:ascii="Times New Roman" w:eastAsia="Times New Roman" w:hAnsi="Times New Roman" w:cs="Times New Roman"/>
          <w:sz w:val="20"/>
          <w:szCs w:val="20"/>
        </w:rPr>
        <w:t>, bhagyarajreddyc@gmail.com</w:t>
      </w:r>
    </w:p>
    <w:p w14:paraId="46F6C615" w14:textId="276586C9" w:rsidR="004328E8" w:rsidRPr="001075DA" w:rsidRDefault="001075DA" w:rsidP="00F90E4D">
      <w:pPr>
        <w:spacing w:after="0" w:line="240" w:lineRule="auto"/>
        <w:jc w:val="both"/>
        <w:rPr>
          <w:rFonts w:ascii="Times New Roman" w:eastAsia="Times New Roman" w:hAnsi="Times New Roman" w:cs="Times New Roman"/>
          <w:sz w:val="20"/>
          <w:szCs w:val="20"/>
        </w:rPr>
      </w:pPr>
      <w:r w:rsidRPr="001075DA">
        <w:rPr>
          <w:rFonts w:ascii="Times New Roman" w:eastAsia="Times New Roman" w:hAnsi="Times New Roman" w:cs="Times New Roman"/>
          <w:sz w:val="20"/>
          <w:szCs w:val="20"/>
          <w:vertAlign w:val="superscript"/>
        </w:rPr>
        <w:t>3</w:t>
      </w:r>
      <w:r w:rsidR="004328E8" w:rsidRPr="001075DA">
        <w:rPr>
          <w:rFonts w:ascii="Times New Roman" w:eastAsia="Times New Roman" w:hAnsi="Times New Roman" w:cs="Times New Roman"/>
          <w:sz w:val="20"/>
          <w:szCs w:val="20"/>
        </w:rPr>
        <w:t>Senior Resident &amp; SPINE Fellow</w:t>
      </w:r>
      <w:r w:rsidRPr="001075DA">
        <w:rPr>
          <w:rFonts w:ascii="Times New Roman" w:eastAsia="Times New Roman" w:hAnsi="Times New Roman" w:cs="Times New Roman"/>
          <w:sz w:val="20"/>
          <w:szCs w:val="20"/>
        </w:rPr>
        <w:t xml:space="preserve"> </w:t>
      </w:r>
      <w:r w:rsidR="004328E8" w:rsidRPr="001075DA">
        <w:rPr>
          <w:rFonts w:ascii="Times New Roman" w:eastAsia="Times New Roman" w:hAnsi="Times New Roman" w:cs="Times New Roman"/>
          <w:sz w:val="20"/>
          <w:szCs w:val="20"/>
        </w:rPr>
        <w:t>Sanjay Gandhi Ins</w:t>
      </w:r>
      <w:r w:rsidR="007F5059" w:rsidRPr="001075DA">
        <w:rPr>
          <w:rFonts w:ascii="Times New Roman" w:eastAsia="Times New Roman" w:hAnsi="Times New Roman" w:cs="Times New Roman"/>
          <w:sz w:val="20"/>
          <w:szCs w:val="20"/>
        </w:rPr>
        <w:t xml:space="preserve">titute of Trauma &amp; Orthopaedics, </w:t>
      </w:r>
      <w:r w:rsidR="004328E8" w:rsidRPr="001075DA">
        <w:rPr>
          <w:rFonts w:ascii="Times New Roman" w:eastAsia="Times New Roman" w:hAnsi="Times New Roman" w:cs="Times New Roman"/>
          <w:sz w:val="20"/>
          <w:szCs w:val="20"/>
        </w:rPr>
        <w:t>aneeshmk8055@gmail.com</w:t>
      </w:r>
    </w:p>
    <w:p w14:paraId="20A15604" w14:textId="3BF27951" w:rsidR="004328E8" w:rsidRDefault="004328E8" w:rsidP="00F90E4D">
      <w:pPr>
        <w:spacing w:after="0" w:line="240" w:lineRule="auto"/>
        <w:jc w:val="both"/>
        <w:rPr>
          <w:rFonts w:ascii="Times New Roman" w:eastAsia="Times New Roman" w:hAnsi="Times New Roman" w:cs="Times New Roman"/>
          <w:b/>
          <w:sz w:val="20"/>
          <w:szCs w:val="20"/>
        </w:rPr>
      </w:pPr>
    </w:p>
    <w:p w14:paraId="6024EB98" w14:textId="5BCF39C5" w:rsidR="001075DA" w:rsidRPr="001075DA" w:rsidRDefault="001075DA" w:rsidP="001075DA">
      <w:pPr>
        <w:spacing w:after="0" w:line="240" w:lineRule="auto"/>
        <w:jc w:val="both"/>
        <w:rPr>
          <w:rFonts w:ascii="Times New Roman" w:eastAsia="Times New Roman" w:hAnsi="Times New Roman" w:cs="Times New Roman"/>
          <w:sz w:val="16"/>
          <w:szCs w:val="20"/>
        </w:rPr>
      </w:pPr>
      <w:r w:rsidRPr="00B20563">
        <w:rPr>
          <w:rFonts w:ascii="Times New Roman" w:hAnsi="Times New Roman"/>
          <w:b/>
          <w:sz w:val="20"/>
          <w:szCs w:val="20"/>
        </w:rPr>
        <w:t>*Corresponding Author:</w:t>
      </w:r>
      <w:r>
        <w:rPr>
          <w:rFonts w:ascii="Times New Roman" w:hAnsi="Times New Roman"/>
          <w:b/>
          <w:sz w:val="20"/>
          <w:szCs w:val="20"/>
        </w:rPr>
        <w:t xml:space="preserve"> </w:t>
      </w:r>
      <w:r w:rsidRPr="001075DA">
        <w:rPr>
          <w:rFonts w:ascii="Times New Roman" w:eastAsia="Times New Roman" w:hAnsi="Times New Roman" w:cs="Times New Roman"/>
          <w:sz w:val="20"/>
          <w:szCs w:val="20"/>
        </w:rPr>
        <w:t xml:space="preserve">Dr </w:t>
      </w:r>
      <w:proofErr w:type="spellStart"/>
      <w:r w:rsidRPr="001075DA">
        <w:rPr>
          <w:rFonts w:ascii="Times New Roman" w:eastAsia="Times New Roman" w:hAnsi="Times New Roman" w:cs="Times New Roman"/>
          <w:sz w:val="20"/>
          <w:szCs w:val="20"/>
        </w:rPr>
        <w:t>Purushottama</w:t>
      </w:r>
      <w:proofErr w:type="spellEnd"/>
      <w:r w:rsidRPr="001075DA">
        <w:rPr>
          <w:rFonts w:ascii="Times New Roman" w:eastAsia="Times New Roman" w:hAnsi="Times New Roman" w:cs="Times New Roman"/>
          <w:sz w:val="20"/>
          <w:szCs w:val="20"/>
        </w:rPr>
        <w:t xml:space="preserve"> </w:t>
      </w:r>
      <w:proofErr w:type="spellStart"/>
      <w:r w:rsidRPr="001075DA">
        <w:rPr>
          <w:rFonts w:ascii="Times New Roman" w:eastAsia="Times New Roman" w:hAnsi="Times New Roman" w:cs="Times New Roman"/>
          <w:sz w:val="20"/>
          <w:szCs w:val="20"/>
        </w:rPr>
        <w:t>Sastry</w:t>
      </w:r>
      <w:proofErr w:type="spellEnd"/>
    </w:p>
    <w:p w14:paraId="02D0195A" w14:textId="77777777" w:rsidR="001075DA" w:rsidRPr="001075DA" w:rsidRDefault="001075DA" w:rsidP="001075DA">
      <w:pPr>
        <w:spacing w:after="0" w:line="240" w:lineRule="auto"/>
        <w:jc w:val="both"/>
        <w:rPr>
          <w:rFonts w:ascii="Times New Roman" w:eastAsia="Times New Roman" w:hAnsi="Times New Roman" w:cs="Times New Roman"/>
          <w:sz w:val="20"/>
          <w:szCs w:val="20"/>
        </w:rPr>
      </w:pPr>
      <w:r w:rsidRPr="001075DA">
        <w:rPr>
          <w:rFonts w:ascii="Times New Roman" w:eastAsia="Times New Roman" w:hAnsi="Times New Roman" w:cs="Times New Roman"/>
          <w:sz w:val="20"/>
          <w:szCs w:val="20"/>
        </w:rPr>
        <w:t>*Professor, Department of Orthopaedic, JSS Medical College and Hospit</w:t>
      </w:r>
      <w:r>
        <w:rPr>
          <w:rFonts w:ascii="Times New Roman" w:eastAsia="Times New Roman" w:hAnsi="Times New Roman" w:cs="Times New Roman"/>
          <w:sz w:val="20"/>
          <w:szCs w:val="20"/>
        </w:rPr>
        <w:t xml:space="preserve">al, </w:t>
      </w:r>
      <w:proofErr w:type="spellStart"/>
      <w:r>
        <w:rPr>
          <w:rFonts w:ascii="Times New Roman" w:eastAsia="Times New Roman" w:hAnsi="Times New Roman" w:cs="Times New Roman"/>
          <w:sz w:val="20"/>
          <w:szCs w:val="20"/>
        </w:rPr>
        <w:t>Mysuru</w:t>
      </w:r>
      <w:proofErr w:type="spellEnd"/>
      <w:r>
        <w:rPr>
          <w:rFonts w:ascii="Times New Roman" w:eastAsia="Times New Roman" w:hAnsi="Times New Roman" w:cs="Times New Roman"/>
          <w:sz w:val="20"/>
          <w:szCs w:val="20"/>
        </w:rPr>
        <w:t>, drpsastry@yahoo.com</w:t>
      </w:r>
    </w:p>
    <w:p w14:paraId="57F427FF" w14:textId="4CAF34E2" w:rsidR="001075DA" w:rsidRDefault="001075DA" w:rsidP="00F90E4D">
      <w:pPr>
        <w:spacing w:after="0" w:line="240" w:lineRule="auto"/>
        <w:jc w:val="both"/>
        <w:rPr>
          <w:rFonts w:ascii="Times New Roman" w:eastAsia="Times New Roman" w:hAnsi="Times New Roman" w:cs="Times New Roman"/>
          <w:b/>
          <w:sz w:val="20"/>
          <w:szCs w:val="20"/>
        </w:rPr>
      </w:pPr>
    </w:p>
    <w:p w14:paraId="755FAB1B" w14:textId="52822DF7" w:rsidR="00815387" w:rsidRPr="00F90E4D" w:rsidRDefault="00FF5FAF" w:rsidP="001075DA">
      <w:pPr>
        <w:spacing w:after="0" w:line="240" w:lineRule="auto"/>
        <w:jc w:val="center"/>
        <w:rPr>
          <w:rFonts w:ascii="Times New Roman" w:eastAsia="Times New Roman" w:hAnsi="Times New Roman" w:cs="Times New Roman"/>
          <w:b/>
          <w:sz w:val="20"/>
          <w:szCs w:val="20"/>
        </w:rPr>
      </w:pPr>
      <w:r w:rsidRPr="00F90E4D">
        <w:rPr>
          <w:rFonts w:ascii="Times New Roman" w:eastAsia="Times New Roman" w:hAnsi="Times New Roman" w:cs="Times New Roman"/>
          <w:b/>
          <w:sz w:val="20"/>
          <w:szCs w:val="20"/>
        </w:rPr>
        <w:t>Abstract:</w:t>
      </w:r>
    </w:p>
    <w:p w14:paraId="119AFD5E" w14:textId="77777777" w:rsidR="001075DA" w:rsidRDefault="001075DA" w:rsidP="00F90E4D">
      <w:pPr>
        <w:spacing w:after="0" w:line="240" w:lineRule="auto"/>
        <w:jc w:val="both"/>
        <w:rPr>
          <w:rFonts w:ascii="Times New Roman" w:hAnsi="Times New Roman" w:cs="Times New Roman"/>
          <w:b/>
          <w:bCs/>
          <w:sz w:val="20"/>
          <w:szCs w:val="20"/>
          <w:lang w:val="en-US"/>
        </w:rPr>
      </w:pPr>
    </w:p>
    <w:p w14:paraId="576708D0" w14:textId="3C11CAB9" w:rsidR="00815387" w:rsidRPr="00F90E4D" w:rsidRDefault="00FF5FAF" w:rsidP="00F90E4D">
      <w:pPr>
        <w:spacing w:after="0" w:line="240" w:lineRule="auto"/>
        <w:jc w:val="both"/>
        <w:rPr>
          <w:rFonts w:ascii="Times New Roman" w:hAnsi="Times New Roman" w:cs="Times New Roman"/>
          <w:sz w:val="20"/>
          <w:szCs w:val="20"/>
          <w:lang w:val="en-US"/>
        </w:rPr>
      </w:pPr>
      <w:r w:rsidRPr="00F90E4D">
        <w:rPr>
          <w:rFonts w:ascii="Times New Roman" w:hAnsi="Times New Roman" w:cs="Times New Roman"/>
          <w:b/>
          <w:bCs/>
          <w:sz w:val="20"/>
          <w:szCs w:val="20"/>
          <w:lang w:val="en-US"/>
        </w:rPr>
        <w:t>Aims:</w:t>
      </w:r>
      <w:r w:rsidR="00A12864" w:rsidRPr="00F90E4D">
        <w:rPr>
          <w:rFonts w:ascii="Times New Roman" w:hAnsi="Times New Roman" w:cs="Times New Roman"/>
          <w:b/>
          <w:bCs/>
          <w:sz w:val="20"/>
          <w:szCs w:val="20"/>
          <w:lang w:val="en-US"/>
        </w:rPr>
        <w:t xml:space="preserve"> </w:t>
      </w:r>
      <w:r w:rsidR="00815387" w:rsidRPr="00F90E4D">
        <w:rPr>
          <w:rFonts w:ascii="Times New Roman" w:hAnsi="Times New Roman" w:cs="Times New Roman"/>
          <w:sz w:val="20"/>
          <w:szCs w:val="20"/>
          <w:lang w:val="en-US"/>
        </w:rPr>
        <w:t xml:space="preserve">This study aims to assess the prevalence of low back pain in </w:t>
      </w:r>
      <w:proofErr w:type="spellStart"/>
      <w:r w:rsidR="00815387" w:rsidRPr="00F90E4D">
        <w:rPr>
          <w:rFonts w:ascii="Times New Roman" w:hAnsi="Times New Roman" w:cs="Times New Roman"/>
          <w:sz w:val="20"/>
          <w:szCs w:val="20"/>
          <w:lang w:val="en-US"/>
        </w:rPr>
        <w:t>orthopaedic</w:t>
      </w:r>
      <w:proofErr w:type="spellEnd"/>
      <w:r w:rsidR="00815387" w:rsidRPr="00F90E4D">
        <w:rPr>
          <w:rFonts w:ascii="Times New Roman" w:hAnsi="Times New Roman" w:cs="Times New Roman"/>
          <w:sz w:val="20"/>
          <w:szCs w:val="20"/>
          <w:lang w:val="en-US"/>
        </w:rPr>
        <w:t xml:space="preserve"> and non-</w:t>
      </w:r>
      <w:proofErr w:type="spellStart"/>
      <w:r w:rsidR="00815387" w:rsidRPr="00F90E4D">
        <w:rPr>
          <w:rFonts w:ascii="Times New Roman" w:hAnsi="Times New Roman" w:cs="Times New Roman"/>
          <w:sz w:val="20"/>
          <w:szCs w:val="20"/>
          <w:lang w:val="en-US"/>
        </w:rPr>
        <w:t>orthopaedic</w:t>
      </w:r>
      <w:proofErr w:type="spellEnd"/>
      <w:r w:rsidR="00815387" w:rsidRPr="00F90E4D">
        <w:rPr>
          <w:rFonts w:ascii="Times New Roman" w:hAnsi="Times New Roman" w:cs="Times New Roman"/>
          <w:sz w:val="20"/>
          <w:szCs w:val="20"/>
          <w:lang w:val="en-US"/>
        </w:rPr>
        <w:t xml:space="preserve"> surgeons </w:t>
      </w:r>
      <w:r w:rsidR="00A12864" w:rsidRPr="00F90E4D">
        <w:rPr>
          <w:rFonts w:ascii="Times New Roman" w:hAnsi="Times New Roman" w:cs="Times New Roman"/>
          <w:sz w:val="20"/>
          <w:szCs w:val="20"/>
          <w:lang w:val="en-US"/>
        </w:rPr>
        <w:t>and</w:t>
      </w:r>
      <w:r w:rsidR="00815387" w:rsidRPr="00F90E4D">
        <w:rPr>
          <w:rFonts w:ascii="Times New Roman" w:hAnsi="Times New Roman" w:cs="Times New Roman"/>
          <w:sz w:val="20"/>
          <w:szCs w:val="20"/>
          <w:lang w:val="en-US"/>
        </w:rPr>
        <w:t xml:space="preserve"> to establish relationship between comorbidities, demographic, lifestyle, occupational characteristics in relation to low back pain</w:t>
      </w:r>
      <w:r w:rsidRPr="00F90E4D">
        <w:rPr>
          <w:rFonts w:ascii="Times New Roman" w:hAnsi="Times New Roman" w:cs="Times New Roman"/>
          <w:sz w:val="20"/>
          <w:szCs w:val="20"/>
          <w:lang w:val="en-US"/>
        </w:rPr>
        <w:t>.</w:t>
      </w:r>
    </w:p>
    <w:p w14:paraId="2F207200" w14:textId="0F00169A" w:rsidR="00815387" w:rsidRPr="00F90E4D" w:rsidRDefault="00FF5FAF" w:rsidP="00F90E4D">
      <w:pPr>
        <w:spacing w:after="0" w:line="240" w:lineRule="auto"/>
        <w:jc w:val="both"/>
        <w:rPr>
          <w:rFonts w:ascii="Times New Roman" w:hAnsi="Times New Roman" w:cs="Times New Roman"/>
          <w:sz w:val="20"/>
          <w:szCs w:val="20"/>
          <w:lang w:val="en-US"/>
        </w:rPr>
      </w:pPr>
      <w:r w:rsidRPr="00F90E4D">
        <w:rPr>
          <w:rFonts w:ascii="Times New Roman" w:hAnsi="Times New Roman" w:cs="Times New Roman"/>
          <w:b/>
          <w:bCs/>
          <w:sz w:val="20"/>
          <w:szCs w:val="20"/>
          <w:lang w:val="en-US"/>
        </w:rPr>
        <w:t>Materials and Methods</w:t>
      </w:r>
      <w:r w:rsidR="00815387" w:rsidRPr="00F90E4D">
        <w:rPr>
          <w:rFonts w:ascii="Times New Roman" w:hAnsi="Times New Roman" w:cs="Times New Roman"/>
          <w:sz w:val="20"/>
          <w:szCs w:val="20"/>
          <w:lang w:val="en-US"/>
        </w:rPr>
        <w:t>:</w:t>
      </w:r>
      <w:r w:rsidRPr="00F90E4D">
        <w:rPr>
          <w:rFonts w:ascii="Times New Roman" w:hAnsi="Times New Roman" w:cs="Times New Roman"/>
          <w:sz w:val="20"/>
          <w:szCs w:val="20"/>
          <w:lang w:val="en-US"/>
        </w:rPr>
        <w:t xml:space="preserve"> </w:t>
      </w:r>
      <w:r w:rsidR="00815387" w:rsidRPr="00F90E4D">
        <w:rPr>
          <w:rFonts w:ascii="Times New Roman" w:hAnsi="Times New Roman" w:cs="Times New Roman"/>
          <w:sz w:val="20"/>
          <w:szCs w:val="20"/>
          <w:lang w:val="en-US"/>
        </w:rPr>
        <w:t xml:space="preserve">Data was collected from all the orthopedic and non-orthopedic surgeons who have been practicing in a JSS hospital for at least more than </w:t>
      </w:r>
      <w:r w:rsidR="00A12864" w:rsidRPr="00F90E4D">
        <w:rPr>
          <w:rFonts w:ascii="Times New Roman" w:hAnsi="Times New Roman" w:cs="Times New Roman"/>
          <w:sz w:val="20"/>
          <w:szCs w:val="20"/>
          <w:lang w:val="en-US"/>
        </w:rPr>
        <w:t>1-year</w:t>
      </w:r>
      <w:r w:rsidR="00815387" w:rsidRPr="00F90E4D">
        <w:rPr>
          <w:rFonts w:ascii="Times New Roman" w:hAnsi="Times New Roman" w:cs="Times New Roman"/>
          <w:sz w:val="20"/>
          <w:szCs w:val="20"/>
          <w:lang w:val="en-US"/>
        </w:rPr>
        <w:t xml:space="preserve"> using questionn</w:t>
      </w:r>
      <w:r w:rsidR="00A12864" w:rsidRPr="00F90E4D">
        <w:rPr>
          <w:rFonts w:ascii="Times New Roman" w:hAnsi="Times New Roman" w:cs="Times New Roman"/>
          <w:sz w:val="20"/>
          <w:szCs w:val="20"/>
          <w:lang w:val="en-US"/>
        </w:rPr>
        <w:t xml:space="preserve">aires designed to cover </w:t>
      </w:r>
      <w:r w:rsidR="00815387" w:rsidRPr="00F90E4D">
        <w:rPr>
          <w:rFonts w:ascii="Times New Roman" w:hAnsi="Times New Roman" w:cs="Times New Roman"/>
          <w:sz w:val="20"/>
          <w:szCs w:val="20"/>
          <w:lang w:val="en-US"/>
        </w:rPr>
        <w:t>pe</w:t>
      </w:r>
      <w:r w:rsidR="00A12864" w:rsidRPr="00F90E4D">
        <w:rPr>
          <w:rFonts w:ascii="Times New Roman" w:hAnsi="Times New Roman" w:cs="Times New Roman"/>
          <w:sz w:val="20"/>
          <w:szCs w:val="20"/>
          <w:lang w:val="en-US"/>
        </w:rPr>
        <w:t xml:space="preserve">rsonal and professional data and also the prevalence of LBP and </w:t>
      </w:r>
      <w:r w:rsidR="00815387" w:rsidRPr="00F90E4D">
        <w:rPr>
          <w:rFonts w:ascii="Times New Roman" w:hAnsi="Times New Roman" w:cs="Times New Roman"/>
          <w:sz w:val="20"/>
          <w:szCs w:val="20"/>
          <w:lang w:val="en-US"/>
        </w:rPr>
        <w:t>possible risk factors and their effects on LBP in surgeons.</w:t>
      </w:r>
    </w:p>
    <w:p w14:paraId="46FB073D" w14:textId="37B34FF1" w:rsidR="00F73A04" w:rsidRPr="00F90E4D" w:rsidRDefault="00FF5FAF" w:rsidP="00F90E4D">
      <w:pPr>
        <w:spacing w:after="0" w:line="240" w:lineRule="auto"/>
        <w:jc w:val="both"/>
        <w:rPr>
          <w:rFonts w:ascii="Times New Roman" w:hAnsi="Times New Roman" w:cs="Times New Roman"/>
          <w:sz w:val="20"/>
          <w:szCs w:val="20"/>
          <w:lang w:val="en-US"/>
        </w:rPr>
      </w:pPr>
      <w:r w:rsidRPr="00F90E4D">
        <w:rPr>
          <w:rFonts w:ascii="Times New Roman" w:hAnsi="Times New Roman" w:cs="Times New Roman"/>
          <w:b/>
          <w:bCs/>
          <w:sz w:val="20"/>
          <w:szCs w:val="20"/>
          <w:lang w:val="en-US"/>
        </w:rPr>
        <w:t>Results</w:t>
      </w:r>
      <w:r w:rsidR="00815387" w:rsidRPr="00F90E4D">
        <w:rPr>
          <w:rFonts w:ascii="Times New Roman" w:hAnsi="Times New Roman" w:cs="Times New Roman"/>
          <w:sz w:val="20"/>
          <w:szCs w:val="20"/>
          <w:lang w:val="en-US"/>
        </w:rPr>
        <w:t>:</w:t>
      </w:r>
      <w:r w:rsidRPr="00F90E4D">
        <w:rPr>
          <w:rFonts w:ascii="Times New Roman" w:hAnsi="Times New Roman" w:cs="Times New Roman"/>
          <w:sz w:val="20"/>
          <w:szCs w:val="20"/>
          <w:lang w:val="en-US"/>
        </w:rPr>
        <w:t xml:space="preserve"> </w:t>
      </w:r>
      <w:r w:rsidR="00815387" w:rsidRPr="00F90E4D">
        <w:rPr>
          <w:rFonts w:ascii="Times New Roman" w:hAnsi="Times New Roman" w:cs="Times New Roman"/>
          <w:sz w:val="20"/>
          <w:szCs w:val="20"/>
          <w:lang w:val="en-US"/>
        </w:rPr>
        <w:t>1</w:t>
      </w:r>
      <w:r w:rsidR="00EE2A09" w:rsidRPr="00F90E4D">
        <w:rPr>
          <w:rFonts w:ascii="Times New Roman" w:hAnsi="Times New Roman" w:cs="Times New Roman"/>
          <w:sz w:val="20"/>
          <w:szCs w:val="20"/>
          <w:lang w:val="en-US"/>
        </w:rPr>
        <w:t>8</w:t>
      </w:r>
      <w:r w:rsidR="00815387" w:rsidRPr="00F90E4D">
        <w:rPr>
          <w:rFonts w:ascii="Times New Roman" w:hAnsi="Times New Roman" w:cs="Times New Roman"/>
          <w:sz w:val="20"/>
          <w:szCs w:val="20"/>
          <w:lang w:val="en-US"/>
        </w:rPr>
        <w:t xml:space="preserve"> </w:t>
      </w:r>
      <w:proofErr w:type="spellStart"/>
      <w:r w:rsidR="00815387" w:rsidRPr="00F90E4D">
        <w:rPr>
          <w:rFonts w:ascii="Times New Roman" w:hAnsi="Times New Roman" w:cs="Times New Roman"/>
          <w:sz w:val="20"/>
          <w:szCs w:val="20"/>
          <w:lang w:val="en-US"/>
        </w:rPr>
        <w:t>orthopaedic</w:t>
      </w:r>
      <w:proofErr w:type="spellEnd"/>
      <w:r w:rsidR="00815387" w:rsidRPr="00F90E4D">
        <w:rPr>
          <w:rFonts w:ascii="Times New Roman" w:hAnsi="Times New Roman" w:cs="Times New Roman"/>
          <w:sz w:val="20"/>
          <w:szCs w:val="20"/>
          <w:lang w:val="en-US"/>
        </w:rPr>
        <w:t xml:space="preserve"> surgeons and 4</w:t>
      </w:r>
      <w:r w:rsidR="00EE2A09" w:rsidRPr="00F90E4D">
        <w:rPr>
          <w:rFonts w:ascii="Times New Roman" w:hAnsi="Times New Roman" w:cs="Times New Roman"/>
          <w:sz w:val="20"/>
          <w:szCs w:val="20"/>
          <w:lang w:val="en-US"/>
        </w:rPr>
        <w:t>7</w:t>
      </w:r>
      <w:r w:rsidR="00815387" w:rsidRPr="00F90E4D">
        <w:rPr>
          <w:rFonts w:ascii="Times New Roman" w:hAnsi="Times New Roman" w:cs="Times New Roman"/>
          <w:sz w:val="20"/>
          <w:szCs w:val="20"/>
          <w:lang w:val="en-US"/>
        </w:rPr>
        <w:t xml:space="preserve"> non </w:t>
      </w:r>
      <w:proofErr w:type="spellStart"/>
      <w:r w:rsidR="00815387" w:rsidRPr="00F90E4D">
        <w:rPr>
          <w:rFonts w:ascii="Times New Roman" w:hAnsi="Times New Roman" w:cs="Times New Roman"/>
          <w:sz w:val="20"/>
          <w:szCs w:val="20"/>
          <w:lang w:val="en-US"/>
        </w:rPr>
        <w:t>orthopaedic</w:t>
      </w:r>
      <w:proofErr w:type="spellEnd"/>
      <w:r w:rsidR="00815387" w:rsidRPr="00F90E4D">
        <w:rPr>
          <w:rFonts w:ascii="Times New Roman" w:hAnsi="Times New Roman" w:cs="Times New Roman"/>
          <w:sz w:val="20"/>
          <w:szCs w:val="20"/>
          <w:lang w:val="en-US"/>
        </w:rPr>
        <w:t xml:space="preserve"> surgeons were included in the study</w:t>
      </w:r>
      <w:r w:rsidR="00815387" w:rsidRPr="00F90E4D">
        <w:rPr>
          <w:rFonts w:ascii="Times New Roman" w:hAnsi="Times New Roman" w:cs="Times New Roman"/>
          <w:sz w:val="20"/>
          <w:szCs w:val="20"/>
        </w:rPr>
        <w:t>.</w:t>
      </w:r>
      <w:r w:rsidR="00815387" w:rsidRPr="00F90E4D">
        <w:rPr>
          <w:rFonts w:ascii="Times New Roman" w:hAnsi="Times New Roman" w:cs="Times New Roman"/>
          <w:sz w:val="20"/>
          <w:szCs w:val="20"/>
          <w:lang w:val="en-US"/>
        </w:rPr>
        <w:t xml:space="preserve"> </w:t>
      </w:r>
      <w:r w:rsidR="00F73A04" w:rsidRPr="00F90E4D">
        <w:rPr>
          <w:rFonts w:ascii="Times New Roman" w:hAnsi="Times New Roman" w:cs="Times New Roman"/>
          <w:sz w:val="20"/>
          <w:szCs w:val="20"/>
        </w:rPr>
        <w:t>The last week and last year prevalence of LBP was 27.8% an</w:t>
      </w:r>
      <w:bookmarkStart w:id="0" w:name="_GoBack"/>
      <w:bookmarkEnd w:id="0"/>
      <w:r w:rsidR="00F73A04" w:rsidRPr="00F90E4D">
        <w:rPr>
          <w:rFonts w:ascii="Times New Roman" w:hAnsi="Times New Roman" w:cs="Times New Roman"/>
          <w:sz w:val="20"/>
          <w:szCs w:val="20"/>
        </w:rPr>
        <w:t xml:space="preserve">d 66.7% in orthopaedics group and in non-orthopaedics group it was 31.9% and 72.3%. The prevalence of LBP was relatively high in younger age groups than the older age groups. The prevalence of LBP was higher among younger surgeons than senior surgeons. In non-orthopaedic </w:t>
      </w:r>
      <w:r w:rsidRPr="00F90E4D">
        <w:rPr>
          <w:rFonts w:ascii="Times New Roman" w:hAnsi="Times New Roman" w:cs="Times New Roman"/>
          <w:sz w:val="20"/>
          <w:szCs w:val="20"/>
        </w:rPr>
        <w:t>surgeons,</w:t>
      </w:r>
      <w:r w:rsidR="00F73A04" w:rsidRPr="00F90E4D">
        <w:rPr>
          <w:rFonts w:ascii="Times New Roman" w:hAnsi="Times New Roman" w:cs="Times New Roman"/>
          <w:sz w:val="20"/>
          <w:szCs w:val="20"/>
        </w:rPr>
        <w:t xml:space="preserve"> the prevalence of LBP was higher with increased frequency of using lead jacket.</w:t>
      </w:r>
    </w:p>
    <w:p w14:paraId="0724B4DC" w14:textId="1C75416D" w:rsidR="00815387" w:rsidRPr="00F90E4D" w:rsidRDefault="00FF5FAF" w:rsidP="00F90E4D">
      <w:pPr>
        <w:spacing w:after="0" w:line="240" w:lineRule="auto"/>
        <w:jc w:val="both"/>
        <w:rPr>
          <w:rFonts w:ascii="Times New Roman" w:eastAsia="Times New Roman" w:hAnsi="Times New Roman" w:cs="Times New Roman"/>
          <w:b/>
          <w:sz w:val="20"/>
          <w:szCs w:val="20"/>
        </w:rPr>
      </w:pPr>
      <w:r w:rsidRPr="00F90E4D">
        <w:rPr>
          <w:rFonts w:ascii="Times New Roman" w:hAnsi="Times New Roman" w:cs="Times New Roman"/>
          <w:b/>
          <w:bCs/>
          <w:sz w:val="20"/>
          <w:szCs w:val="20"/>
          <w:lang w:val="en-US"/>
        </w:rPr>
        <w:t>Conclusion</w:t>
      </w:r>
      <w:r w:rsidR="00815387" w:rsidRPr="00F90E4D">
        <w:rPr>
          <w:rFonts w:ascii="Times New Roman" w:hAnsi="Times New Roman" w:cs="Times New Roman"/>
          <w:sz w:val="20"/>
          <w:szCs w:val="20"/>
          <w:lang w:val="en-US"/>
        </w:rPr>
        <w:t>:</w:t>
      </w:r>
      <w:r w:rsidRPr="00F90E4D">
        <w:rPr>
          <w:rFonts w:ascii="Times New Roman" w:hAnsi="Times New Roman" w:cs="Times New Roman"/>
          <w:sz w:val="20"/>
          <w:szCs w:val="20"/>
          <w:lang w:val="en-US"/>
        </w:rPr>
        <w:t xml:space="preserve"> </w:t>
      </w:r>
      <w:r w:rsidR="008F6745" w:rsidRPr="00F90E4D">
        <w:rPr>
          <w:rFonts w:ascii="Times New Roman" w:hAnsi="Times New Roman" w:cs="Times New Roman"/>
          <w:sz w:val="20"/>
          <w:szCs w:val="20"/>
          <w:lang w:val="en-US"/>
        </w:rPr>
        <w:t xml:space="preserve">In this </w:t>
      </w:r>
      <w:r w:rsidR="00A12864" w:rsidRPr="00F90E4D">
        <w:rPr>
          <w:rFonts w:ascii="Times New Roman" w:hAnsi="Times New Roman" w:cs="Times New Roman"/>
          <w:sz w:val="20"/>
          <w:szCs w:val="20"/>
          <w:lang w:val="en-US"/>
        </w:rPr>
        <w:t>study, it is</w:t>
      </w:r>
      <w:r w:rsidR="008F6745" w:rsidRPr="00F90E4D">
        <w:rPr>
          <w:rFonts w:ascii="Times New Roman" w:hAnsi="Times New Roman" w:cs="Times New Roman"/>
          <w:sz w:val="20"/>
          <w:szCs w:val="20"/>
          <w:lang w:val="en-US"/>
        </w:rPr>
        <w:t xml:space="preserve"> revealed that almost 72% of the surgeons in JSS hospital have low back pain. De</w:t>
      </w:r>
      <w:r w:rsidR="00A12864" w:rsidRPr="00F90E4D">
        <w:rPr>
          <w:rFonts w:ascii="Times New Roman" w:hAnsi="Times New Roman" w:cs="Times New Roman"/>
          <w:sz w:val="20"/>
          <w:szCs w:val="20"/>
          <w:lang w:val="en-US"/>
        </w:rPr>
        <w:t>mographic factors like age, sex</w:t>
      </w:r>
      <w:r w:rsidR="008F6745" w:rsidRPr="00F90E4D">
        <w:rPr>
          <w:rFonts w:ascii="Times New Roman" w:hAnsi="Times New Roman" w:cs="Times New Roman"/>
          <w:sz w:val="20"/>
          <w:szCs w:val="20"/>
          <w:lang w:val="en-US"/>
        </w:rPr>
        <w:t>, physical exercises and yoga had significant correlation with prevalence of LBP. There is a need to improve ergonomics in the workplace and emphasize on health education to reduce the burden of low back pain.</w:t>
      </w:r>
    </w:p>
    <w:p w14:paraId="6FE4B928" w14:textId="77777777" w:rsidR="001075DA" w:rsidRDefault="001075DA" w:rsidP="00F90E4D">
      <w:pPr>
        <w:spacing w:after="0" w:line="240" w:lineRule="auto"/>
        <w:jc w:val="both"/>
        <w:rPr>
          <w:rFonts w:ascii="Times New Roman" w:eastAsia="Times New Roman" w:hAnsi="Times New Roman" w:cs="Times New Roman"/>
          <w:b/>
          <w:sz w:val="20"/>
          <w:szCs w:val="20"/>
        </w:rPr>
      </w:pPr>
    </w:p>
    <w:p w14:paraId="2B5E3BD6" w14:textId="01F6B0AE" w:rsidR="00FF5FAF" w:rsidRPr="00F90E4D" w:rsidRDefault="00FF5FAF" w:rsidP="00F90E4D">
      <w:pPr>
        <w:spacing w:after="0" w:line="240" w:lineRule="auto"/>
        <w:jc w:val="both"/>
        <w:rPr>
          <w:rFonts w:ascii="Times New Roman" w:eastAsia="Times New Roman" w:hAnsi="Times New Roman" w:cs="Times New Roman"/>
          <w:b/>
          <w:sz w:val="20"/>
          <w:szCs w:val="20"/>
        </w:rPr>
      </w:pPr>
      <w:r w:rsidRPr="00F90E4D">
        <w:rPr>
          <w:rFonts w:ascii="Times New Roman" w:eastAsia="Times New Roman" w:hAnsi="Times New Roman" w:cs="Times New Roman"/>
          <w:b/>
          <w:sz w:val="20"/>
          <w:szCs w:val="20"/>
        </w:rPr>
        <w:t>Key Words:</w:t>
      </w:r>
      <w:bookmarkStart w:id="1" w:name="_Toc91704033"/>
      <w:r w:rsidR="000640FC" w:rsidRPr="00F90E4D">
        <w:rPr>
          <w:rFonts w:ascii="Times New Roman" w:eastAsia="Times New Roman" w:hAnsi="Times New Roman" w:cs="Times New Roman"/>
          <w:b/>
          <w:sz w:val="20"/>
          <w:szCs w:val="20"/>
        </w:rPr>
        <w:t xml:space="preserve"> </w:t>
      </w:r>
      <w:r w:rsidR="000640FC" w:rsidRPr="00F90E4D">
        <w:rPr>
          <w:rFonts w:ascii="Times New Roman" w:hAnsi="Times New Roman" w:cs="Times New Roman"/>
          <w:sz w:val="20"/>
          <w:szCs w:val="20"/>
          <w:lang w:val="en-US"/>
        </w:rPr>
        <w:t>Lower back pain, prevalence, India, surgeons</w:t>
      </w:r>
    </w:p>
    <w:p w14:paraId="65C79641" w14:textId="77777777" w:rsidR="00F90E4D" w:rsidRDefault="00F90E4D" w:rsidP="00F90E4D">
      <w:pPr>
        <w:spacing w:after="0" w:line="240" w:lineRule="auto"/>
        <w:jc w:val="both"/>
        <w:rPr>
          <w:rFonts w:ascii="Times New Roman" w:eastAsia="Times New Roman" w:hAnsi="Times New Roman" w:cs="Times New Roman"/>
          <w:b/>
          <w:sz w:val="20"/>
          <w:szCs w:val="20"/>
        </w:rPr>
      </w:pPr>
    </w:p>
    <w:p w14:paraId="4AF6CDBC" w14:textId="601376F6" w:rsidR="00860911" w:rsidRPr="00F90E4D" w:rsidRDefault="00FF5FAF" w:rsidP="00F90E4D">
      <w:pPr>
        <w:spacing w:after="0" w:line="240" w:lineRule="auto"/>
        <w:jc w:val="both"/>
        <w:rPr>
          <w:rFonts w:ascii="Times New Roman" w:eastAsia="Times New Roman" w:hAnsi="Times New Roman" w:cs="Times New Roman"/>
          <w:b/>
          <w:sz w:val="20"/>
          <w:szCs w:val="20"/>
        </w:rPr>
      </w:pPr>
      <w:r w:rsidRPr="00F90E4D">
        <w:rPr>
          <w:rFonts w:ascii="Times New Roman" w:eastAsia="Times New Roman" w:hAnsi="Times New Roman" w:cs="Times New Roman"/>
          <w:b/>
          <w:sz w:val="20"/>
          <w:szCs w:val="20"/>
        </w:rPr>
        <w:t>Introduction</w:t>
      </w:r>
      <w:bookmarkEnd w:id="1"/>
      <w:r w:rsidRPr="00F90E4D">
        <w:rPr>
          <w:rFonts w:ascii="Times New Roman" w:eastAsia="Times New Roman" w:hAnsi="Times New Roman" w:cs="Times New Roman"/>
          <w:b/>
          <w:sz w:val="20"/>
          <w:szCs w:val="20"/>
        </w:rPr>
        <w:t>:</w:t>
      </w:r>
    </w:p>
    <w:p w14:paraId="7C159EF4" w14:textId="77777777" w:rsidR="00F90E4D" w:rsidRDefault="00F90E4D" w:rsidP="00F90E4D">
      <w:pPr>
        <w:spacing w:after="0" w:line="240" w:lineRule="auto"/>
        <w:jc w:val="both"/>
        <w:rPr>
          <w:rFonts w:ascii="Times New Roman" w:hAnsi="Times New Roman" w:cs="Times New Roman"/>
          <w:sz w:val="20"/>
          <w:szCs w:val="20"/>
        </w:rPr>
      </w:pPr>
    </w:p>
    <w:p w14:paraId="5641441B" w14:textId="34DC221E" w:rsidR="00860911" w:rsidRPr="00F90E4D" w:rsidRDefault="00860911"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 xml:space="preserve">Low back pain (LBP) is a frequent affection.  80% of the general active population suffers from LBP, at least temporarily </w:t>
      </w:r>
      <w:r w:rsidRPr="00F90E4D">
        <w:rPr>
          <w:rFonts w:ascii="Times New Roman" w:hAnsi="Times New Roman" w:cs="Times New Roman"/>
          <w:sz w:val="20"/>
          <w:szCs w:val="20"/>
        </w:rPr>
        <w:fldChar w:fldCharType="begin"/>
      </w:r>
      <w:r w:rsidRPr="00F90E4D">
        <w:rPr>
          <w:rFonts w:ascii="Times New Roman" w:hAnsi="Times New Roman" w:cs="Times New Roman"/>
          <w:sz w:val="20"/>
          <w:szCs w:val="20"/>
        </w:rPr>
        <w:instrText xml:space="preserve"> ADDIN ZOTERO_ITEM CSL_CITATION {"citationID":"10UU46F0","properties":{"formattedCitation":"\\super 1\\nosupersub{}","plainCitation":"1","noteIndex":0},"citationItems":[{"id":"0GsnsCSM/s1lUq699","uris":["http://zotero.org/users/local/lFubWzxF/items/DE5XPSPN"],"uri":["http://zotero.org/users/local/lFubWzxF/items/DE5XPSPN"],"itemData":{"id":43,"type":"article-journal","abstract":"Back pain is among the most common conditions for which patients seek medical care. Interventions based on behavioral and cognitive principles and exercise programs are effective in improving disability in chronic back pain. Although progress has been made in understanding the role of genetic mutations in disorders such as lumbar disc disease, further investigation of the interaction between genetic and environmental factors such as physical stress is needed.","container-title":"Current Opinion in Internal Medicine","DOI":"10.1097/01.bor.0000154215.08986.06","ISSN":"1535-5942","issue":"3","journalAbbreviation":"Current Opinion in Internal Medicine","language":"en","page":"324-330","source":"DOI.org (Crossref)","title":"Epidemiology of back disorders: prevalence, risk factors, and prognosis:","title-short":"Epidemiology of back disorders","volume":"4","author":[{"family":"Manek","given":"Nisha J"},{"family":"MacGregor","given":"A J"}],"issued":{"date-parts":[["2005",6]]}}}],"schema":"https://github.com/citation-style-language/schema/raw/master/csl-citation.json"} </w:instrText>
      </w:r>
      <w:r w:rsidRPr="00F90E4D">
        <w:rPr>
          <w:rFonts w:ascii="Times New Roman" w:hAnsi="Times New Roman" w:cs="Times New Roman"/>
          <w:sz w:val="20"/>
          <w:szCs w:val="20"/>
        </w:rPr>
        <w:fldChar w:fldCharType="separate"/>
      </w:r>
      <w:r w:rsidRPr="00F90E4D">
        <w:rPr>
          <w:rFonts w:ascii="Times New Roman" w:hAnsi="Times New Roman" w:cs="Times New Roman"/>
          <w:sz w:val="20"/>
          <w:szCs w:val="20"/>
          <w:vertAlign w:val="superscript"/>
        </w:rPr>
        <w:t>1</w:t>
      </w:r>
      <w:r w:rsidRPr="00F90E4D">
        <w:rPr>
          <w:rFonts w:ascii="Times New Roman" w:hAnsi="Times New Roman" w:cs="Times New Roman"/>
          <w:sz w:val="20"/>
          <w:szCs w:val="20"/>
        </w:rPr>
        <w:fldChar w:fldCharType="end"/>
      </w:r>
      <w:r w:rsidRPr="00F90E4D">
        <w:rPr>
          <w:rFonts w:ascii="Times New Roman" w:hAnsi="Times New Roman" w:cs="Times New Roman"/>
          <w:sz w:val="20"/>
          <w:szCs w:val="20"/>
        </w:rPr>
        <w:t xml:space="preserve">. LBP is a major health problem in working population. LBP results in important socio professional consequences and implies a raised cost for society by absenteeism and medical consumption </w:t>
      </w:r>
      <w:r w:rsidRPr="00F90E4D">
        <w:rPr>
          <w:rFonts w:ascii="Times New Roman" w:hAnsi="Times New Roman" w:cs="Times New Roman"/>
          <w:sz w:val="20"/>
          <w:szCs w:val="20"/>
        </w:rPr>
        <w:fldChar w:fldCharType="begin"/>
      </w:r>
      <w:r w:rsidRPr="00F90E4D">
        <w:rPr>
          <w:rFonts w:ascii="Times New Roman" w:hAnsi="Times New Roman" w:cs="Times New Roman"/>
          <w:sz w:val="20"/>
          <w:szCs w:val="20"/>
        </w:rPr>
        <w:instrText xml:space="preserve"> ADDIN ZOTERO_ITEM CSL_CITATION {"citationID":"8jK0xT2I","properties":{"formattedCitation":"\\super 2\\nosupersub{}","plainCitation":"2","noteIndex":0},"citationItems":[{"id":"0GsnsCSM/qzzsIXsF","uris":["http://zotero.org/users/local/lFubWzxF/items/PVVX89PV"],"uri":["http://zotero.org/users/local/lFubWzxF/items/PVVX89PV"],"itemData":{"id":42,"type":"article-journal","container-title":"Spine","DOI":"10.1097/00007632-200209010-00017","ISSN":"0362-2436","issue":"17","journalAbbreviation":"Spine","language":"en","page":"1896-1910","source":"DOI.org (Crossref)","title":"Massage for Low-back Pain: A Systematic Review within the Framework of the Cochrane Collaboration Back Review Group:","title-short":"Massage for Low-back Pain","volume":"27","author":[{"family":"Furlan","given":"Andrea D."},{"family":"Brosseau","given":"Lucie"},{"family":"Imamura","given":"Marta"},{"family":"Irvin","given":"Emma"}],"issued":{"date-parts":[["2002",9]]}}}],"schema":"https://github.com/citation-style-language/schema/raw/master/csl-citation.json"} </w:instrText>
      </w:r>
      <w:r w:rsidRPr="00F90E4D">
        <w:rPr>
          <w:rFonts w:ascii="Times New Roman" w:hAnsi="Times New Roman" w:cs="Times New Roman"/>
          <w:sz w:val="20"/>
          <w:szCs w:val="20"/>
        </w:rPr>
        <w:fldChar w:fldCharType="separate"/>
      </w:r>
      <w:r w:rsidRPr="00F90E4D">
        <w:rPr>
          <w:rFonts w:ascii="Times New Roman" w:hAnsi="Times New Roman" w:cs="Times New Roman"/>
          <w:sz w:val="20"/>
          <w:szCs w:val="20"/>
          <w:vertAlign w:val="superscript"/>
        </w:rPr>
        <w:t>2</w:t>
      </w:r>
      <w:r w:rsidRPr="00F90E4D">
        <w:rPr>
          <w:rFonts w:ascii="Times New Roman" w:hAnsi="Times New Roman" w:cs="Times New Roman"/>
          <w:sz w:val="20"/>
          <w:szCs w:val="20"/>
        </w:rPr>
        <w:fldChar w:fldCharType="end"/>
      </w:r>
      <w:r w:rsidRPr="00F90E4D">
        <w:rPr>
          <w:rFonts w:ascii="Times New Roman" w:hAnsi="Times New Roman" w:cs="Times New Roman"/>
          <w:sz w:val="20"/>
          <w:szCs w:val="20"/>
        </w:rPr>
        <w:t xml:space="preserve">. LBP is the first reason of affections limiting professional activities before 45 years and the third after respiratory and traumatic affections between 45 and 64 years </w:t>
      </w:r>
      <w:r w:rsidRPr="00F90E4D">
        <w:rPr>
          <w:rFonts w:ascii="Times New Roman" w:hAnsi="Times New Roman" w:cs="Times New Roman"/>
          <w:sz w:val="20"/>
          <w:szCs w:val="20"/>
        </w:rPr>
        <w:fldChar w:fldCharType="begin"/>
      </w:r>
      <w:r w:rsidRPr="00F90E4D">
        <w:rPr>
          <w:rFonts w:ascii="Times New Roman" w:hAnsi="Times New Roman" w:cs="Times New Roman"/>
          <w:sz w:val="20"/>
          <w:szCs w:val="20"/>
        </w:rPr>
        <w:instrText xml:space="preserve"> ADDIN ZOTERO_ITEM CSL_CITATION {"citationID":"NGCUJxwA","properties":{"formattedCitation":"\\super 3\\nosupersub{}","plainCitation":"3","noteIndex":0},"citationItems":[{"id":"0GsnsCSM/EgJ97EJx","uris":["http://zotero.org/users/local/lFubWzxF/items/HZWLVJ6G"],"uri":["http://zotero.org/users/local/lFubWzxF/items/HZWLVJ6G"],"itemData":{"id":44,"type":"book","edition":"4. impr","event-place":"London","ISBN":"978-0-11-321887-5","language":"en","number-of-pages":"89","publisher":"H.M.S.O","publisher-place":"London","source":"K10plus ISBN","title":"Back pain: report of a CSAG Committee on Back Pain","title-short":"Back pain","editor":[{"family":"Rosen","given":"Michael"},{"family":"Clinical Standards Advisory Group","given":""}],"issued":{"date-parts":[["1996"]]}}}],"schema":"https://github.com/citation-style-language/schema/raw/master/csl-citation.json"} </w:instrText>
      </w:r>
      <w:r w:rsidRPr="00F90E4D">
        <w:rPr>
          <w:rFonts w:ascii="Times New Roman" w:hAnsi="Times New Roman" w:cs="Times New Roman"/>
          <w:sz w:val="20"/>
          <w:szCs w:val="20"/>
        </w:rPr>
        <w:fldChar w:fldCharType="separate"/>
      </w:r>
      <w:r w:rsidRPr="00F90E4D">
        <w:rPr>
          <w:rFonts w:ascii="Times New Roman" w:hAnsi="Times New Roman" w:cs="Times New Roman"/>
          <w:sz w:val="20"/>
          <w:szCs w:val="20"/>
          <w:vertAlign w:val="superscript"/>
        </w:rPr>
        <w:t>3</w:t>
      </w:r>
      <w:r w:rsidRPr="00F90E4D">
        <w:rPr>
          <w:rFonts w:ascii="Times New Roman" w:hAnsi="Times New Roman" w:cs="Times New Roman"/>
          <w:sz w:val="20"/>
          <w:szCs w:val="20"/>
        </w:rPr>
        <w:fldChar w:fldCharType="end"/>
      </w:r>
      <w:r w:rsidRPr="00F90E4D">
        <w:rPr>
          <w:rFonts w:ascii="Times New Roman" w:hAnsi="Times New Roman" w:cs="Times New Roman"/>
          <w:sz w:val="20"/>
          <w:szCs w:val="20"/>
        </w:rPr>
        <w:t xml:space="preserve">. The prevalence of low back pain increases markedly with age, and many of the disorders are affected by lifestyle factors, such as obesity and certain types of physical activity. The nature of the professional activity and especially the physical load is questioned during common LBP in about 75% of the cases </w:t>
      </w:r>
      <w:r w:rsidRPr="00F90E4D">
        <w:rPr>
          <w:rFonts w:ascii="Times New Roman" w:hAnsi="Times New Roman" w:cs="Times New Roman"/>
          <w:sz w:val="20"/>
          <w:szCs w:val="20"/>
        </w:rPr>
        <w:fldChar w:fldCharType="begin"/>
      </w:r>
      <w:r w:rsidRPr="00F90E4D">
        <w:rPr>
          <w:rFonts w:ascii="Times New Roman" w:hAnsi="Times New Roman" w:cs="Times New Roman"/>
          <w:sz w:val="20"/>
          <w:szCs w:val="20"/>
        </w:rPr>
        <w:instrText xml:space="preserve"> ADDIN ZOTERO_ITEM CSL_CITATION {"citationID":"Bux9hS6J","properties":{"formattedCitation":"\\super 4\\nosupersub{}","plainCitation":"4","noteIndex":0},"citationItems":[{"id":"0GsnsCSM/9O306xLe","uris":["http://zotero.org/users/local/lFubWzxF/items/IQ24HIAY"],"uri":["http://zotero.org/users/local/lFubWzxF/items/IQ24HIAY"],"itemData":{"id":45,"type":"article-journal","abstract":"The objective of this study was to examine the relationship between physical and psychological risk factors on the one hand, and the occurrence of new episodes of back pain on the other hand. A prospective study was conducted with 12 months follow-up by means of selfadministered questionnaires. The study took place in the Cargo Department of a major Dutch airline company. The subjects for this study were 270 workers involved in heavy physical work. Only workers without back pain at baseline were included. Self-reported back pain and sick leave due to back pain during the follow-up period were measured. Of the 238 workers included in the analysis, 73 (31%) developed a new episode of back pain during the follow-up period, and 27 (11%) subjects reported sick leave due to back pain. Multiple logistic regression analysis showed that the history of back pain was the best predictor for the occurrence of a new episode of back pain during follow-up (OR 9.8; 95% CI 2.8–34.4 for subjects who had back pain more than twice in the past year). Low job satisfaction was also associated with an increased risk for the occurrence of back pain during follow-up (OR 1.2; 95% CI 1.01–1.4). Riding a forklift truck appeared to be a protective factor for the occurrence of back pain (OR 0.7; 95% CI 0.5–0.99). In this study the best predictors for the occurrence of back pain were the history of back complaints and low job satisfaction. Although it needs to be conﬁrmed by future intervention studies, the results indicate that increasing job satisfaction may be a successful (co-)intervention for the prevention of back pain at the workplace. © 1998 International Association for the Study of Pain. Published by Elsevier Science B.V.","container-title":"Pain","DOI":"10.1016/S0304-3959(98)00085-2","ISSN":"0304-3959","issue":"1","journalAbbreviation":"Pain","language":"en","page":"81-86","source":"DOI.org (Crossref)","title":"Risk factors for back pain incidence in industry: a prospective study:","title-short":"Risk factors for back pain incidence in industry","volume":"77","author":[{"family":"Poppel","given":"M M.N.","non-dropping-particle":"van"},{"family":"Koes","given":"W B."},{"family":"Devillé","given":"W"},{"family":"Smid","given":"T"},{"family":"Bouter","given":"M L."}],"issued":{"date-parts":[["1998",7]]}}}],"schema":"https://github.com/citation-style-language/schema/raw/master/csl-citation.json"} </w:instrText>
      </w:r>
      <w:r w:rsidRPr="00F90E4D">
        <w:rPr>
          <w:rFonts w:ascii="Times New Roman" w:hAnsi="Times New Roman" w:cs="Times New Roman"/>
          <w:sz w:val="20"/>
          <w:szCs w:val="20"/>
        </w:rPr>
        <w:fldChar w:fldCharType="separate"/>
      </w:r>
      <w:r w:rsidRPr="00F90E4D">
        <w:rPr>
          <w:rFonts w:ascii="Times New Roman" w:hAnsi="Times New Roman" w:cs="Times New Roman"/>
          <w:sz w:val="20"/>
          <w:szCs w:val="20"/>
          <w:vertAlign w:val="superscript"/>
        </w:rPr>
        <w:t>4</w:t>
      </w:r>
      <w:r w:rsidRPr="00F90E4D">
        <w:rPr>
          <w:rFonts w:ascii="Times New Roman" w:hAnsi="Times New Roman" w:cs="Times New Roman"/>
          <w:sz w:val="20"/>
          <w:szCs w:val="20"/>
        </w:rPr>
        <w:fldChar w:fldCharType="end"/>
      </w:r>
      <w:r w:rsidRPr="00F90E4D">
        <w:rPr>
          <w:rFonts w:ascii="Times New Roman" w:hAnsi="Times New Roman" w:cs="Times New Roman"/>
          <w:sz w:val="20"/>
          <w:szCs w:val="20"/>
        </w:rPr>
        <w:t>.</w:t>
      </w:r>
    </w:p>
    <w:p w14:paraId="1749073A" w14:textId="77777777" w:rsidR="001075DA" w:rsidRDefault="001075DA" w:rsidP="00F90E4D">
      <w:pPr>
        <w:spacing w:after="0" w:line="240" w:lineRule="auto"/>
        <w:jc w:val="both"/>
        <w:rPr>
          <w:rFonts w:ascii="Times New Roman" w:hAnsi="Times New Roman" w:cs="Times New Roman"/>
          <w:sz w:val="20"/>
          <w:szCs w:val="20"/>
        </w:rPr>
      </w:pPr>
    </w:p>
    <w:p w14:paraId="028F1AFD" w14:textId="3B6470D2" w:rsidR="00860911" w:rsidRPr="00F90E4D" w:rsidRDefault="00860911"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Relation between LBP and work is not always easy to establish. It is usually difficult to separate the factors that are bound to work and those that are not.</w:t>
      </w:r>
      <w:r w:rsidR="00FF5FAF" w:rsidRPr="00F90E4D">
        <w:rPr>
          <w:rFonts w:ascii="Times New Roman" w:hAnsi="Times New Roman" w:cs="Times New Roman"/>
          <w:sz w:val="20"/>
          <w:szCs w:val="20"/>
        </w:rPr>
        <w:t xml:space="preserve"> </w:t>
      </w:r>
      <w:r w:rsidRPr="00F90E4D">
        <w:rPr>
          <w:rFonts w:ascii="Times New Roman" w:hAnsi="Times New Roman" w:cs="Times New Roman"/>
          <w:sz w:val="20"/>
          <w:szCs w:val="20"/>
        </w:rPr>
        <w:t xml:space="preserve">Low back pain has high prevalence and higher cost of management among the health care professionals according to the extensive studies </w:t>
      </w:r>
      <w:r w:rsidR="00FF5FAF" w:rsidRPr="00F90E4D">
        <w:rPr>
          <w:rFonts w:ascii="Times New Roman" w:hAnsi="Times New Roman" w:cs="Times New Roman"/>
          <w:sz w:val="20"/>
          <w:szCs w:val="20"/>
        </w:rPr>
        <w:t>conducted in the last 2 decades.</w:t>
      </w:r>
    </w:p>
    <w:p w14:paraId="3016B320" w14:textId="77777777" w:rsidR="001075DA" w:rsidRDefault="001075DA" w:rsidP="00F90E4D">
      <w:pPr>
        <w:spacing w:after="0" w:line="240" w:lineRule="auto"/>
        <w:jc w:val="both"/>
        <w:rPr>
          <w:rFonts w:ascii="Times New Roman" w:hAnsi="Times New Roman" w:cs="Times New Roman"/>
          <w:sz w:val="20"/>
          <w:szCs w:val="20"/>
        </w:rPr>
      </w:pPr>
    </w:p>
    <w:p w14:paraId="3761E0F1" w14:textId="5DDADB2A" w:rsidR="00860911" w:rsidRPr="00F90E4D" w:rsidRDefault="00860911"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The purpose of this study is to analyse and compare the prevalence and risk factors associated with low back pain in orthopaedic and non-orthopaedic surgeons and to analyse the individual and occupational characteristics leading to increased risk of low back pain.</w:t>
      </w:r>
      <w:r w:rsidR="00FF5FAF" w:rsidRPr="00F90E4D">
        <w:rPr>
          <w:rFonts w:ascii="Times New Roman" w:hAnsi="Times New Roman" w:cs="Times New Roman"/>
          <w:sz w:val="20"/>
          <w:szCs w:val="20"/>
        </w:rPr>
        <w:t xml:space="preserve"> </w:t>
      </w:r>
      <w:r w:rsidRPr="00F90E4D">
        <w:rPr>
          <w:rFonts w:ascii="Times New Roman" w:hAnsi="Times New Roman" w:cs="Times New Roman"/>
          <w:sz w:val="20"/>
          <w:szCs w:val="20"/>
        </w:rPr>
        <w:t>There were studies about the incidence of low back pain in nursing and other hospital staff. However, number of studies done regarding low back pain in surgeons is limited. Therefore, there is a need for a study to know the prevalence of low back pain among surgeons.</w:t>
      </w:r>
    </w:p>
    <w:p w14:paraId="546462BF" w14:textId="77777777" w:rsidR="00FF5FAF" w:rsidRPr="00F90E4D" w:rsidRDefault="00FF5FAF" w:rsidP="00F90E4D">
      <w:pPr>
        <w:spacing w:after="0" w:line="240" w:lineRule="auto"/>
        <w:jc w:val="both"/>
        <w:rPr>
          <w:rFonts w:ascii="Times New Roman" w:hAnsi="Times New Roman" w:cs="Times New Roman"/>
          <w:b/>
          <w:bCs/>
          <w:sz w:val="20"/>
          <w:szCs w:val="20"/>
        </w:rPr>
      </w:pPr>
    </w:p>
    <w:p w14:paraId="7FABAA74" w14:textId="77777777" w:rsidR="001075DA" w:rsidRDefault="000640FC" w:rsidP="00F90E4D">
      <w:pPr>
        <w:spacing w:after="0" w:line="240" w:lineRule="auto"/>
        <w:jc w:val="both"/>
        <w:rPr>
          <w:rFonts w:ascii="Times New Roman" w:hAnsi="Times New Roman" w:cs="Times New Roman"/>
          <w:sz w:val="20"/>
          <w:szCs w:val="20"/>
          <w:lang w:val="en-US"/>
        </w:rPr>
      </w:pPr>
      <w:r w:rsidRPr="00F90E4D">
        <w:rPr>
          <w:rFonts w:ascii="Times New Roman" w:hAnsi="Times New Roman" w:cs="Times New Roman"/>
          <w:b/>
          <w:bCs/>
          <w:sz w:val="20"/>
          <w:szCs w:val="20"/>
          <w:lang w:val="en-US"/>
        </w:rPr>
        <w:t>Materials and Methods</w:t>
      </w:r>
      <w:r w:rsidRPr="00F90E4D">
        <w:rPr>
          <w:rFonts w:ascii="Times New Roman" w:hAnsi="Times New Roman" w:cs="Times New Roman"/>
          <w:sz w:val="20"/>
          <w:szCs w:val="20"/>
          <w:lang w:val="en-US"/>
        </w:rPr>
        <w:t xml:space="preserve">: </w:t>
      </w:r>
    </w:p>
    <w:p w14:paraId="46BB03FF" w14:textId="77777777" w:rsidR="001075DA" w:rsidRDefault="001075DA" w:rsidP="00F90E4D">
      <w:pPr>
        <w:spacing w:after="0" w:line="240" w:lineRule="auto"/>
        <w:jc w:val="both"/>
        <w:rPr>
          <w:rFonts w:ascii="Times New Roman" w:hAnsi="Times New Roman" w:cs="Times New Roman"/>
          <w:sz w:val="20"/>
          <w:szCs w:val="20"/>
          <w:lang w:val="en-US"/>
        </w:rPr>
      </w:pPr>
    </w:p>
    <w:p w14:paraId="446A02EB" w14:textId="77B71C06" w:rsidR="000640FC" w:rsidRPr="00F90E4D" w:rsidRDefault="000640FC" w:rsidP="00F90E4D">
      <w:pPr>
        <w:spacing w:after="0" w:line="240" w:lineRule="auto"/>
        <w:jc w:val="both"/>
        <w:rPr>
          <w:rFonts w:ascii="Times New Roman" w:hAnsi="Times New Roman" w:cs="Times New Roman"/>
          <w:sz w:val="20"/>
          <w:szCs w:val="20"/>
          <w:lang w:val="en-US"/>
        </w:rPr>
      </w:pPr>
      <w:r w:rsidRPr="00F90E4D">
        <w:rPr>
          <w:rFonts w:ascii="Times New Roman" w:hAnsi="Times New Roman" w:cs="Times New Roman"/>
          <w:sz w:val="20"/>
          <w:szCs w:val="20"/>
          <w:lang w:val="en-US"/>
        </w:rPr>
        <w:t>Data was collected from all the orthopedic and non-orthopedic surgeons who have been practicing in a JSS hospital for at least more than 1-year using questionnaires designed to cover personal and professional data and also the prevalence of LBP and possible risk factors and their effects on LBP in surgeons. Data was collected from January 2023 to November 2023. The study subjects were 65</w:t>
      </w:r>
      <w:r w:rsidR="00FA64A3" w:rsidRPr="00F90E4D">
        <w:rPr>
          <w:rFonts w:ascii="Times New Roman" w:hAnsi="Times New Roman" w:cs="Times New Roman"/>
          <w:sz w:val="20"/>
          <w:szCs w:val="20"/>
          <w:lang w:val="en-US"/>
        </w:rPr>
        <w:t xml:space="preserve"> surgeons.</w:t>
      </w:r>
    </w:p>
    <w:p w14:paraId="4FD9E797" w14:textId="77777777" w:rsidR="000640FC" w:rsidRPr="00F90E4D" w:rsidRDefault="000640FC" w:rsidP="00F90E4D">
      <w:pPr>
        <w:spacing w:after="0" w:line="240" w:lineRule="auto"/>
        <w:jc w:val="both"/>
        <w:rPr>
          <w:rFonts w:ascii="Times New Roman" w:hAnsi="Times New Roman" w:cs="Times New Roman"/>
          <w:b/>
          <w:bCs/>
          <w:sz w:val="20"/>
          <w:szCs w:val="20"/>
        </w:rPr>
      </w:pPr>
    </w:p>
    <w:p w14:paraId="46C20A94" w14:textId="476D8193" w:rsidR="00734238" w:rsidRPr="00F90E4D" w:rsidRDefault="00FF5FA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b/>
          <w:bCs/>
          <w:sz w:val="20"/>
          <w:szCs w:val="20"/>
        </w:rPr>
        <w:lastRenderedPageBreak/>
        <w:t>Results</w:t>
      </w:r>
      <w:r w:rsidR="0086246E" w:rsidRPr="00F90E4D">
        <w:rPr>
          <w:rFonts w:ascii="Times New Roman" w:hAnsi="Times New Roman" w:cs="Times New Roman"/>
          <w:sz w:val="20"/>
          <w:szCs w:val="20"/>
        </w:rPr>
        <w:t>:</w:t>
      </w:r>
    </w:p>
    <w:p w14:paraId="6799CAAE" w14:textId="77777777" w:rsidR="001075DA" w:rsidRDefault="001075DA" w:rsidP="00F90E4D">
      <w:pPr>
        <w:spacing w:after="0" w:line="240" w:lineRule="auto"/>
        <w:jc w:val="both"/>
        <w:rPr>
          <w:rFonts w:ascii="Times New Roman" w:hAnsi="Times New Roman" w:cs="Times New Roman"/>
          <w:sz w:val="20"/>
          <w:szCs w:val="20"/>
        </w:rPr>
      </w:pPr>
    </w:p>
    <w:p w14:paraId="0798FA5A" w14:textId="0F95242F" w:rsidR="00734238" w:rsidRPr="00F90E4D" w:rsidRDefault="0086246E"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Questionnaires were distributed to 90 surgeons working in JSS hospital and were filled out by 66 respondents who volunteered to answer the questionnaire with overall response rate of 73.4%. One participant was excluded because she had history of a previous spinal surgery.</w:t>
      </w:r>
    </w:p>
    <w:p w14:paraId="1B393949" w14:textId="77777777" w:rsidR="00F90E4D" w:rsidRDefault="00F90E4D" w:rsidP="00F90E4D">
      <w:pPr>
        <w:pStyle w:val="Caption"/>
        <w:keepNext/>
        <w:spacing w:after="0"/>
        <w:jc w:val="both"/>
        <w:rPr>
          <w:rFonts w:ascii="Times New Roman" w:hAnsi="Times New Roman" w:cs="Times New Roman"/>
          <w:sz w:val="20"/>
          <w:szCs w:val="20"/>
        </w:rPr>
      </w:pPr>
      <w:bookmarkStart w:id="2" w:name="_Toc91144807"/>
    </w:p>
    <w:p w14:paraId="59F8F9F1" w14:textId="647FF079" w:rsidR="00AE3C97" w:rsidRPr="00F90E4D" w:rsidRDefault="00AE3C97" w:rsidP="00F90E4D">
      <w:pPr>
        <w:pStyle w:val="Caption"/>
        <w:keepNext/>
        <w:spacing w:after="0"/>
        <w:jc w:val="center"/>
        <w:rPr>
          <w:rFonts w:ascii="Times New Roman" w:hAnsi="Times New Roman" w:cs="Times New Roman"/>
          <w:sz w:val="20"/>
          <w:szCs w:val="20"/>
        </w:rPr>
      </w:pPr>
      <w:r w:rsidRPr="00F90E4D">
        <w:rPr>
          <w:rFonts w:ascii="Times New Roman" w:hAnsi="Times New Roman" w:cs="Times New Roman"/>
          <w:sz w:val="20"/>
          <w:szCs w:val="20"/>
        </w:rPr>
        <w:t xml:space="preserve">Table </w:t>
      </w:r>
      <w:r w:rsidR="006859E0" w:rsidRPr="00F90E4D">
        <w:rPr>
          <w:rFonts w:ascii="Times New Roman" w:hAnsi="Times New Roman" w:cs="Times New Roman"/>
          <w:sz w:val="20"/>
          <w:szCs w:val="20"/>
        </w:rPr>
        <w:fldChar w:fldCharType="begin"/>
      </w:r>
      <w:r w:rsidR="006859E0" w:rsidRPr="00F90E4D">
        <w:rPr>
          <w:rFonts w:ascii="Times New Roman" w:hAnsi="Times New Roman" w:cs="Times New Roman"/>
          <w:sz w:val="20"/>
          <w:szCs w:val="20"/>
        </w:rPr>
        <w:instrText xml:space="preserve"> SEQ Table \* ARABIC </w:instrText>
      </w:r>
      <w:r w:rsidR="006859E0" w:rsidRPr="00F90E4D">
        <w:rPr>
          <w:rFonts w:ascii="Times New Roman" w:hAnsi="Times New Roman" w:cs="Times New Roman"/>
          <w:sz w:val="20"/>
          <w:szCs w:val="20"/>
        </w:rPr>
        <w:fldChar w:fldCharType="separate"/>
      </w:r>
      <w:r w:rsidR="00E5462F" w:rsidRPr="00F90E4D">
        <w:rPr>
          <w:rFonts w:ascii="Times New Roman" w:hAnsi="Times New Roman" w:cs="Times New Roman"/>
          <w:noProof/>
          <w:sz w:val="20"/>
          <w:szCs w:val="20"/>
        </w:rPr>
        <w:t>1</w:t>
      </w:r>
      <w:r w:rsidR="006859E0" w:rsidRPr="00F90E4D">
        <w:rPr>
          <w:rFonts w:ascii="Times New Roman" w:hAnsi="Times New Roman" w:cs="Times New Roman"/>
          <w:noProof/>
          <w:sz w:val="20"/>
          <w:szCs w:val="20"/>
        </w:rPr>
        <w:fldChar w:fldCharType="end"/>
      </w:r>
      <w:r w:rsidRPr="00F90E4D">
        <w:rPr>
          <w:rFonts w:ascii="Times New Roman" w:hAnsi="Times New Roman" w:cs="Times New Roman"/>
          <w:sz w:val="20"/>
          <w:szCs w:val="20"/>
        </w:rPr>
        <w:t xml:space="preserve">: </w:t>
      </w:r>
      <w:r w:rsidRPr="00F90E4D">
        <w:rPr>
          <w:rFonts w:ascii="Times New Roman" w:hAnsi="Times New Roman" w:cs="Times New Roman"/>
          <w:b w:val="0"/>
          <w:sz w:val="20"/>
          <w:szCs w:val="20"/>
        </w:rPr>
        <w:t>Prevalence of Low back pain</w:t>
      </w:r>
      <w:bookmarkEnd w:id="2"/>
    </w:p>
    <w:tbl>
      <w:tblPr>
        <w:tblW w:w="27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16"/>
        <w:gridCol w:w="810"/>
        <w:gridCol w:w="988"/>
        <w:gridCol w:w="1080"/>
      </w:tblGrid>
      <w:tr w:rsidR="009D6D0C" w:rsidRPr="00F90E4D" w14:paraId="7E5DDCFC" w14:textId="77777777" w:rsidTr="00F90E4D">
        <w:trPr>
          <w:cantSplit/>
          <w:jc w:val="center"/>
        </w:trPr>
        <w:tc>
          <w:tcPr>
            <w:tcW w:w="3082" w:type="pct"/>
            <w:gridSpan w:val="2"/>
            <w:shd w:val="clear" w:color="auto" w:fill="FFFFFF"/>
          </w:tcPr>
          <w:p w14:paraId="59D5B30E" w14:textId="77777777" w:rsidR="009D6D0C" w:rsidRPr="00F90E4D" w:rsidRDefault="009D6D0C" w:rsidP="00F90E4D">
            <w:pPr>
              <w:spacing w:after="0" w:line="240" w:lineRule="auto"/>
              <w:jc w:val="both"/>
              <w:rPr>
                <w:rFonts w:ascii="Times New Roman" w:hAnsi="Times New Roman" w:cs="Times New Roman"/>
                <w:sz w:val="20"/>
                <w:szCs w:val="20"/>
              </w:rPr>
            </w:pPr>
          </w:p>
        </w:tc>
        <w:tc>
          <w:tcPr>
            <w:tcW w:w="916" w:type="pct"/>
            <w:shd w:val="clear" w:color="auto" w:fill="FFFFFF"/>
          </w:tcPr>
          <w:p w14:paraId="764307B5" w14:textId="77777777" w:rsidR="009D6D0C" w:rsidRPr="00F90E4D" w:rsidRDefault="009D6D0C"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Count</w:t>
            </w:r>
          </w:p>
        </w:tc>
        <w:tc>
          <w:tcPr>
            <w:tcW w:w="1002" w:type="pct"/>
            <w:shd w:val="clear" w:color="auto" w:fill="FFFFFF"/>
          </w:tcPr>
          <w:p w14:paraId="048BB2FA" w14:textId="77777777" w:rsidR="009D6D0C" w:rsidRPr="00F90E4D" w:rsidRDefault="009D6D0C"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w:t>
            </w:r>
          </w:p>
        </w:tc>
      </w:tr>
      <w:tr w:rsidR="009D6D0C" w:rsidRPr="00F90E4D" w14:paraId="1CFEAACF" w14:textId="77777777" w:rsidTr="00F90E4D">
        <w:trPr>
          <w:cantSplit/>
          <w:jc w:val="center"/>
        </w:trPr>
        <w:tc>
          <w:tcPr>
            <w:tcW w:w="2332" w:type="pct"/>
            <w:vMerge w:val="restart"/>
            <w:shd w:val="clear" w:color="auto" w:fill="FFFFFF"/>
            <w:vAlign w:val="center"/>
          </w:tcPr>
          <w:p w14:paraId="71F3AA47" w14:textId="1E7D85FA" w:rsidR="009D6D0C" w:rsidRPr="00F90E4D" w:rsidRDefault="009D6D0C"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 xml:space="preserve">Prevalence of Low </w:t>
            </w:r>
            <w:r w:rsidR="00C21D66" w:rsidRPr="00F90E4D">
              <w:rPr>
                <w:rFonts w:ascii="Times New Roman" w:hAnsi="Times New Roman" w:cs="Times New Roman"/>
                <w:sz w:val="20"/>
                <w:szCs w:val="20"/>
              </w:rPr>
              <w:t>Back pain</w:t>
            </w:r>
          </w:p>
        </w:tc>
        <w:tc>
          <w:tcPr>
            <w:tcW w:w="751" w:type="pct"/>
            <w:shd w:val="clear" w:color="auto" w:fill="FFFFFF"/>
            <w:vAlign w:val="center"/>
          </w:tcPr>
          <w:p w14:paraId="2BD85404" w14:textId="77777777" w:rsidR="009D6D0C" w:rsidRPr="00F90E4D" w:rsidRDefault="009D6D0C"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Yes</w:t>
            </w:r>
          </w:p>
        </w:tc>
        <w:tc>
          <w:tcPr>
            <w:tcW w:w="916" w:type="pct"/>
            <w:shd w:val="clear" w:color="auto" w:fill="FFFFFF"/>
            <w:vAlign w:val="center"/>
          </w:tcPr>
          <w:p w14:paraId="251BD86C" w14:textId="77777777" w:rsidR="009D6D0C" w:rsidRPr="00F90E4D" w:rsidRDefault="009D6D0C"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47</w:t>
            </w:r>
          </w:p>
        </w:tc>
        <w:tc>
          <w:tcPr>
            <w:tcW w:w="1002" w:type="pct"/>
            <w:shd w:val="clear" w:color="auto" w:fill="FFFFFF"/>
            <w:vAlign w:val="center"/>
          </w:tcPr>
          <w:p w14:paraId="384A7F33" w14:textId="77777777" w:rsidR="009D6D0C" w:rsidRPr="00F90E4D" w:rsidRDefault="009D6D0C"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72.3%</w:t>
            </w:r>
          </w:p>
        </w:tc>
      </w:tr>
      <w:tr w:rsidR="009D6D0C" w:rsidRPr="00F90E4D" w14:paraId="5017B921" w14:textId="77777777" w:rsidTr="00F90E4D">
        <w:trPr>
          <w:cantSplit/>
          <w:jc w:val="center"/>
        </w:trPr>
        <w:tc>
          <w:tcPr>
            <w:tcW w:w="2332" w:type="pct"/>
            <w:vMerge/>
            <w:shd w:val="clear" w:color="auto" w:fill="FFFFFF"/>
            <w:vAlign w:val="center"/>
          </w:tcPr>
          <w:p w14:paraId="70EB9486" w14:textId="77777777" w:rsidR="009D6D0C" w:rsidRPr="00F90E4D" w:rsidRDefault="009D6D0C" w:rsidP="00F90E4D">
            <w:pPr>
              <w:spacing w:after="0" w:line="240" w:lineRule="auto"/>
              <w:jc w:val="both"/>
              <w:rPr>
                <w:rFonts w:ascii="Times New Roman" w:hAnsi="Times New Roman" w:cs="Times New Roman"/>
                <w:sz w:val="20"/>
                <w:szCs w:val="20"/>
              </w:rPr>
            </w:pPr>
          </w:p>
        </w:tc>
        <w:tc>
          <w:tcPr>
            <w:tcW w:w="751" w:type="pct"/>
            <w:shd w:val="clear" w:color="auto" w:fill="FFFFFF"/>
            <w:vAlign w:val="center"/>
          </w:tcPr>
          <w:p w14:paraId="18ADC3E8" w14:textId="77777777" w:rsidR="009D6D0C" w:rsidRPr="00F90E4D" w:rsidRDefault="009D6D0C"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No</w:t>
            </w:r>
          </w:p>
        </w:tc>
        <w:tc>
          <w:tcPr>
            <w:tcW w:w="916" w:type="pct"/>
            <w:shd w:val="clear" w:color="auto" w:fill="FFFFFF"/>
            <w:vAlign w:val="center"/>
          </w:tcPr>
          <w:p w14:paraId="5D414C0F" w14:textId="77777777" w:rsidR="009D6D0C" w:rsidRPr="00F90E4D" w:rsidRDefault="009D6D0C"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18</w:t>
            </w:r>
          </w:p>
        </w:tc>
        <w:tc>
          <w:tcPr>
            <w:tcW w:w="1002" w:type="pct"/>
            <w:shd w:val="clear" w:color="auto" w:fill="FFFFFF"/>
            <w:vAlign w:val="center"/>
          </w:tcPr>
          <w:p w14:paraId="2D0FBECE" w14:textId="77777777" w:rsidR="009D6D0C" w:rsidRPr="00F90E4D" w:rsidRDefault="009D6D0C"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27.7%</w:t>
            </w:r>
          </w:p>
        </w:tc>
      </w:tr>
      <w:tr w:rsidR="009D6D0C" w:rsidRPr="00F90E4D" w14:paraId="0C653017" w14:textId="77777777" w:rsidTr="00F90E4D">
        <w:trPr>
          <w:cantSplit/>
          <w:jc w:val="center"/>
        </w:trPr>
        <w:tc>
          <w:tcPr>
            <w:tcW w:w="2332" w:type="pct"/>
            <w:vMerge/>
            <w:shd w:val="clear" w:color="auto" w:fill="FFFFFF"/>
            <w:vAlign w:val="center"/>
          </w:tcPr>
          <w:p w14:paraId="39260E17" w14:textId="77777777" w:rsidR="009D6D0C" w:rsidRPr="00F90E4D" w:rsidRDefault="009D6D0C" w:rsidP="00F90E4D">
            <w:pPr>
              <w:spacing w:after="0" w:line="240" w:lineRule="auto"/>
              <w:jc w:val="both"/>
              <w:rPr>
                <w:rFonts w:ascii="Times New Roman" w:hAnsi="Times New Roman" w:cs="Times New Roman"/>
                <w:sz w:val="20"/>
                <w:szCs w:val="20"/>
              </w:rPr>
            </w:pPr>
          </w:p>
        </w:tc>
        <w:tc>
          <w:tcPr>
            <w:tcW w:w="751" w:type="pct"/>
            <w:shd w:val="clear" w:color="auto" w:fill="FFFFFF"/>
            <w:vAlign w:val="center"/>
          </w:tcPr>
          <w:p w14:paraId="03F75FCD" w14:textId="77777777" w:rsidR="009D6D0C" w:rsidRPr="00F90E4D" w:rsidRDefault="009D6D0C"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Total</w:t>
            </w:r>
          </w:p>
        </w:tc>
        <w:tc>
          <w:tcPr>
            <w:tcW w:w="916" w:type="pct"/>
            <w:shd w:val="clear" w:color="auto" w:fill="FFFFFF"/>
            <w:vAlign w:val="center"/>
          </w:tcPr>
          <w:p w14:paraId="4422EDF9" w14:textId="77777777" w:rsidR="009D6D0C" w:rsidRPr="00F90E4D" w:rsidRDefault="009D6D0C"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65</w:t>
            </w:r>
          </w:p>
        </w:tc>
        <w:tc>
          <w:tcPr>
            <w:tcW w:w="1002" w:type="pct"/>
            <w:shd w:val="clear" w:color="auto" w:fill="FFFFFF"/>
            <w:vAlign w:val="center"/>
          </w:tcPr>
          <w:p w14:paraId="0B1053A2" w14:textId="77777777" w:rsidR="009D6D0C" w:rsidRPr="00F90E4D" w:rsidRDefault="009D6D0C"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100.0%</w:t>
            </w:r>
          </w:p>
        </w:tc>
      </w:tr>
    </w:tbl>
    <w:p w14:paraId="033A728A" w14:textId="77777777" w:rsidR="00F90E4D" w:rsidRDefault="00F90E4D" w:rsidP="00F90E4D">
      <w:pPr>
        <w:spacing w:after="0" w:line="240" w:lineRule="auto"/>
        <w:jc w:val="both"/>
        <w:rPr>
          <w:rFonts w:ascii="Times New Roman" w:hAnsi="Times New Roman" w:cs="Times New Roman"/>
          <w:sz w:val="20"/>
          <w:szCs w:val="20"/>
        </w:rPr>
      </w:pPr>
    </w:p>
    <w:p w14:paraId="20F2ABB6" w14:textId="034EDB29" w:rsidR="009D6D0C" w:rsidRPr="00F90E4D" w:rsidRDefault="009D6D0C"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 xml:space="preserve">In the study overall prevalence of </w:t>
      </w:r>
      <w:r w:rsidR="00C21D66" w:rsidRPr="00F90E4D">
        <w:rPr>
          <w:rFonts w:ascii="Times New Roman" w:hAnsi="Times New Roman" w:cs="Times New Roman"/>
          <w:sz w:val="20"/>
          <w:szCs w:val="20"/>
        </w:rPr>
        <w:t>LBP</w:t>
      </w:r>
      <w:r w:rsidRPr="00F90E4D">
        <w:rPr>
          <w:rFonts w:ascii="Times New Roman" w:hAnsi="Times New Roman" w:cs="Times New Roman"/>
          <w:sz w:val="20"/>
          <w:szCs w:val="20"/>
        </w:rPr>
        <w:t xml:space="preserve"> in one year was 72.3%.</w:t>
      </w:r>
    </w:p>
    <w:p w14:paraId="1DC4005E" w14:textId="77777777" w:rsidR="00F90E4D" w:rsidRDefault="00F90E4D" w:rsidP="00F90E4D">
      <w:pPr>
        <w:pStyle w:val="Caption"/>
        <w:keepNext/>
        <w:spacing w:after="0"/>
        <w:jc w:val="both"/>
        <w:rPr>
          <w:rFonts w:ascii="Times New Roman" w:hAnsi="Times New Roman" w:cs="Times New Roman"/>
          <w:sz w:val="20"/>
          <w:szCs w:val="20"/>
        </w:rPr>
      </w:pPr>
      <w:bookmarkStart w:id="3" w:name="_Toc91144808"/>
    </w:p>
    <w:p w14:paraId="5542B758" w14:textId="7D576B80" w:rsidR="00AE3C97" w:rsidRPr="00F90E4D" w:rsidRDefault="00AE3C97" w:rsidP="00F90E4D">
      <w:pPr>
        <w:pStyle w:val="Caption"/>
        <w:keepNext/>
        <w:spacing w:after="0"/>
        <w:jc w:val="center"/>
        <w:rPr>
          <w:rFonts w:ascii="Times New Roman" w:hAnsi="Times New Roman" w:cs="Times New Roman"/>
          <w:sz w:val="20"/>
          <w:szCs w:val="20"/>
        </w:rPr>
      </w:pPr>
      <w:r w:rsidRPr="00F90E4D">
        <w:rPr>
          <w:rFonts w:ascii="Times New Roman" w:hAnsi="Times New Roman" w:cs="Times New Roman"/>
          <w:sz w:val="20"/>
          <w:szCs w:val="20"/>
        </w:rPr>
        <w:t xml:space="preserve">Table </w:t>
      </w:r>
      <w:r w:rsidR="006859E0" w:rsidRPr="00F90E4D">
        <w:rPr>
          <w:rFonts w:ascii="Times New Roman" w:hAnsi="Times New Roman" w:cs="Times New Roman"/>
          <w:sz w:val="20"/>
          <w:szCs w:val="20"/>
        </w:rPr>
        <w:fldChar w:fldCharType="begin"/>
      </w:r>
      <w:r w:rsidR="006859E0" w:rsidRPr="00F90E4D">
        <w:rPr>
          <w:rFonts w:ascii="Times New Roman" w:hAnsi="Times New Roman" w:cs="Times New Roman"/>
          <w:sz w:val="20"/>
          <w:szCs w:val="20"/>
        </w:rPr>
        <w:instrText xml:space="preserve"> SEQ Table \* ARABIC </w:instrText>
      </w:r>
      <w:r w:rsidR="006859E0" w:rsidRPr="00F90E4D">
        <w:rPr>
          <w:rFonts w:ascii="Times New Roman" w:hAnsi="Times New Roman" w:cs="Times New Roman"/>
          <w:sz w:val="20"/>
          <w:szCs w:val="20"/>
        </w:rPr>
        <w:fldChar w:fldCharType="separate"/>
      </w:r>
      <w:r w:rsidR="00E5462F" w:rsidRPr="00F90E4D">
        <w:rPr>
          <w:rFonts w:ascii="Times New Roman" w:hAnsi="Times New Roman" w:cs="Times New Roman"/>
          <w:noProof/>
          <w:sz w:val="20"/>
          <w:szCs w:val="20"/>
        </w:rPr>
        <w:t>2</w:t>
      </w:r>
      <w:r w:rsidR="006859E0" w:rsidRPr="00F90E4D">
        <w:rPr>
          <w:rFonts w:ascii="Times New Roman" w:hAnsi="Times New Roman" w:cs="Times New Roman"/>
          <w:noProof/>
          <w:sz w:val="20"/>
          <w:szCs w:val="20"/>
        </w:rPr>
        <w:fldChar w:fldCharType="end"/>
      </w:r>
      <w:r w:rsidRPr="00F90E4D">
        <w:rPr>
          <w:rFonts w:ascii="Times New Roman" w:hAnsi="Times New Roman" w:cs="Times New Roman"/>
          <w:sz w:val="20"/>
          <w:szCs w:val="20"/>
        </w:rPr>
        <w:t xml:space="preserve">: </w:t>
      </w:r>
      <w:r w:rsidRPr="00F90E4D">
        <w:rPr>
          <w:rFonts w:ascii="Times New Roman" w:hAnsi="Times New Roman" w:cs="Times New Roman"/>
          <w:b w:val="0"/>
          <w:sz w:val="20"/>
          <w:szCs w:val="20"/>
        </w:rPr>
        <w:t xml:space="preserve">Prevalence of Low back pain in </w:t>
      </w:r>
      <w:r w:rsidR="00E76A33" w:rsidRPr="00F90E4D">
        <w:rPr>
          <w:rFonts w:ascii="Times New Roman" w:hAnsi="Times New Roman" w:cs="Times New Roman"/>
          <w:b w:val="0"/>
          <w:sz w:val="20"/>
          <w:szCs w:val="20"/>
        </w:rPr>
        <w:t>l</w:t>
      </w:r>
      <w:r w:rsidRPr="00F90E4D">
        <w:rPr>
          <w:rFonts w:ascii="Times New Roman" w:hAnsi="Times New Roman" w:cs="Times New Roman"/>
          <w:b w:val="0"/>
          <w:sz w:val="20"/>
          <w:szCs w:val="20"/>
        </w:rPr>
        <w:t xml:space="preserve">ast week and </w:t>
      </w:r>
      <w:r w:rsidR="00E76A33" w:rsidRPr="00F90E4D">
        <w:rPr>
          <w:rFonts w:ascii="Times New Roman" w:hAnsi="Times New Roman" w:cs="Times New Roman"/>
          <w:b w:val="0"/>
          <w:sz w:val="20"/>
          <w:szCs w:val="20"/>
        </w:rPr>
        <w:t>l</w:t>
      </w:r>
      <w:r w:rsidRPr="00F90E4D">
        <w:rPr>
          <w:rFonts w:ascii="Times New Roman" w:hAnsi="Times New Roman" w:cs="Times New Roman"/>
          <w:b w:val="0"/>
          <w:sz w:val="20"/>
          <w:szCs w:val="20"/>
        </w:rPr>
        <w:t>ast One year among orthopaedic surgeons</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00"/>
        <w:gridCol w:w="1328"/>
        <w:gridCol w:w="939"/>
        <w:gridCol w:w="657"/>
        <w:gridCol w:w="796"/>
        <w:gridCol w:w="715"/>
        <w:gridCol w:w="661"/>
        <w:gridCol w:w="564"/>
        <w:gridCol w:w="704"/>
      </w:tblGrid>
      <w:tr w:rsidR="00F90E4D" w:rsidRPr="00F90E4D" w14:paraId="344AC4D0" w14:textId="77777777" w:rsidTr="00F90E4D">
        <w:trPr>
          <w:cantSplit/>
          <w:jc w:val="center"/>
        </w:trPr>
        <w:tc>
          <w:tcPr>
            <w:tcW w:w="2394" w:type="pct"/>
            <w:gridSpan w:val="2"/>
            <w:vMerge w:val="restart"/>
            <w:shd w:val="clear" w:color="auto" w:fill="FFFFFF"/>
          </w:tcPr>
          <w:p w14:paraId="1F7DFF3F"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2242" w:type="pct"/>
            <w:gridSpan w:val="6"/>
            <w:shd w:val="clear" w:color="auto" w:fill="FFFFFF"/>
          </w:tcPr>
          <w:p w14:paraId="3FB5DB4B"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Type of Speciality</w:t>
            </w:r>
          </w:p>
        </w:tc>
        <w:tc>
          <w:tcPr>
            <w:tcW w:w="364" w:type="pct"/>
            <w:shd w:val="clear" w:color="auto" w:fill="FFFFFF"/>
          </w:tcPr>
          <w:p w14:paraId="3EAAAA0F" w14:textId="3E72BD7F"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P value</w:t>
            </w:r>
          </w:p>
        </w:tc>
      </w:tr>
      <w:tr w:rsidR="00F90E4D" w:rsidRPr="00F90E4D" w14:paraId="426F6423" w14:textId="77777777" w:rsidTr="00F90E4D">
        <w:trPr>
          <w:cantSplit/>
          <w:jc w:val="center"/>
        </w:trPr>
        <w:tc>
          <w:tcPr>
            <w:tcW w:w="2394" w:type="pct"/>
            <w:gridSpan w:val="2"/>
            <w:vMerge/>
            <w:shd w:val="clear" w:color="auto" w:fill="FFFFFF"/>
          </w:tcPr>
          <w:p w14:paraId="336D1E5A"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826" w:type="pct"/>
            <w:gridSpan w:val="2"/>
            <w:shd w:val="clear" w:color="auto" w:fill="FFFFFF"/>
          </w:tcPr>
          <w:p w14:paraId="7C3244C6"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Orthopaedics</w:t>
            </w:r>
          </w:p>
        </w:tc>
        <w:tc>
          <w:tcPr>
            <w:tcW w:w="782" w:type="pct"/>
            <w:gridSpan w:val="2"/>
            <w:shd w:val="clear" w:color="auto" w:fill="FFFFFF"/>
          </w:tcPr>
          <w:p w14:paraId="2F855738"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Non-Orthopaedics</w:t>
            </w:r>
          </w:p>
        </w:tc>
        <w:tc>
          <w:tcPr>
            <w:tcW w:w="633" w:type="pct"/>
            <w:gridSpan w:val="2"/>
            <w:shd w:val="clear" w:color="auto" w:fill="FFFFFF"/>
          </w:tcPr>
          <w:p w14:paraId="296FB96A"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Total</w:t>
            </w:r>
          </w:p>
        </w:tc>
        <w:tc>
          <w:tcPr>
            <w:tcW w:w="364" w:type="pct"/>
            <w:shd w:val="clear" w:color="auto" w:fill="FFFFFF"/>
          </w:tcPr>
          <w:p w14:paraId="3E28E895"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74282CBE" w14:textId="77777777" w:rsidTr="00F90E4D">
        <w:trPr>
          <w:cantSplit/>
          <w:jc w:val="center"/>
        </w:trPr>
        <w:tc>
          <w:tcPr>
            <w:tcW w:w="2394" w:type="pct"/>
            <w:gridSpan w:val="2"/>
            <w:vMerge/>
            <w:shd w:val="clear" w:color="auto" w:fill="FFFFFF"/>
          </w:tcPr>
          <w:p w14:paraId="46615B8C"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486" w:type="pct"/>
            <w:shd w:val="clear" w:color="auto" w:fill="FFFFFF"/>
          </w:tcPr>
          <w:p w14:paraId="2001D29E"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Count</w:t>
            </w:r>
          </w:p>
        </w:tc>
        <w:tc>
          <w:tcPr>
            <w:tcW w:w="340" w:type="pct"/>
            <w:shd w:val="clear" w:color="auto" w:fill="FFFFFF"/>
          </w:tcPr>
          <w:p w14:paraId="00F9B931"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w:t>
            </w:r>
          </w:p>
        </w:tc>
        <w:tc>
          <w:tcPr>
            <w:tcW w:w="412" w:type="pct"/>
            <w:shd w:val="clear" w:color="auto" w:fill="FFFFFF"/>
          </w:tcPr>
          <w:p w14:paraId="07422C59"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Count</w:t>
            </w:r>
          </w:p>
        </w:tc>
        <w:tc>
          <w:tcPr>
            <w:tcW w:w="370" w:type="pct"/>
            <w:shd w:val="clear" w:color="auto" w:fill="FFFFFF"/>
          </w:tcPr>
          <w:p w14:paraId="10AC17DF"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w:t>
            </w:r>
          </w:p>
        </w:tc>
        <w:tc>
          <w:tcPr>
            <w:tcW w:w="342" w:type="pct"/>
            <w:shd w:val="clear" w:color="auto" w:fill="FFFFFF"/>
          </w:tcPr>
          <w:p w14:paraId="351C7435"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Count</w:t>
            </w:r>
          </w:p>
        </w:tc>
        <w:tc>
          <w:tcPr>
            <w:tcW w:w="291" w:type="pct"/>
            <w:shd w:val="clear" w:color="auto" w:fill="FFFFFF"/>
          </w:tcPr>
          <w:p w14:paraId="1FA2DB34"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w:t>
            </w:r>
          </w:p>
        </w:tc>
        <w:tc>
          <w:tcPr>
            <w:tcW w:w="364" w:type="pct"/>
            <w:shd w:val="clear" w:color="auto" w:fill="FFFFFF"/>
          </w:tcPr>
          <w:p w14:paraId="45C00FBA"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1BCDBD85" w14:textId="77777777" w:rsidTr="00F90E4D">
        <w:trPr>
          <w:cantSplit/>
          <w:jc w:val="center"/>
        </w:trPr>
        <w:tc>
          <w:tcPr>
            <w:tcW w:w="1707" w:type="pct"/>
            <w:vMerge w:val="restart"/>
            <w:shd w:val="clear" w:color="auto" w:fill="FFFFFF"/>
            <w:vAlign w:val="center"/>
          </w:tcPr>
          <w:p w14:paraId="44497932" w14:textId="45C77EB8"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 xml:space="preserve">Prevalence of Low </w:t>
            </w:r>
            <w:r w:rsidR="00C21D66" w:rsidRPr="00F90E4D">
              <w:rPr>
                <w:rFonts w:ascii="Times New Roman" w:hAnsi="Times New Roman" w:cs="Times New Roman"/>
                <w:color w:val="000000"/>
                <w:sz w:val="20"/>
                <w:szCs w:val="20"/>
              </w:rPr>
              <w:t>Back pain</w:t>
            </w:r>
          </w:p>
        </w:tc>
        <w:tc>
          <w:tcPr>
            <w:tcW w:w="687" w:type="pct"/>
            <w:shd w:val="clear" w:color="auto" w:fill="FFFFFF"/>
            <w:vAlign w:val="center"/>
          </w:tcPr>
          <w:p w14:paraId="51BB5CE3"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Yes</w:t>
            </w:r>
          </w:p>
        </w:tc>
        <w:tc>
          <w:tcPr>
            <w:tcW w:w="486" w:type="pct"/>
            <w:shd w:val="clear" w:color="auto" w:fill="FFFFFF"/>
            <w:vAlign w:val="center"/>
          </w:tcPr>
          <w:p w14:paraId="1BE7559F"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13</w:t>
            </w:r>
          </w:p>
        </w:tc>
        <w:tc>
          <w:tcPr>
            <w:tcW w:w="340" w:type="pct"/>
            <w:shd w:val="clear" w:color="auto" w:fill="FFFFFF"/>
            <w:vAlign w:val="center"/>
          </w:tcPr>
          <w:p w14:paraId="14CC707C" w14:textId="152BB26A" w:rsidR="002B1682" w:rsidRPr="00F90E4D" w:rsidRDefault="00A929C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72.2</w:t>
            </w:r>
          </w:p>
        </w:tc>
        <w:tc>
          <w:tcPr>
            <w:tcW w:w="412" w:type="pct"/>
            <w:shd w:val="clear" w:color="auto" w:fill="FFFFFF"/>
            <w:vAlign w:val="center"/>
          </w:tcPr>
          <w:p w14:paraId="0203EF9C"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34</w:t>
            </w:r>
          </w:p>
        </w:tc>
        <w:tc>
          <w:tcPr>
            <w:tcW w:w="370" w:type="pct"/>
            <w:shd w:val="clear" w:color="auto" w:fill="FFFFFF"/>
            <w:vAlign w:val="center"/>
          </w:tcPr>
          <w:p w14:paraId="6C0BEDBD" w14:textId="13C524CC" w:rsidR="002B1682" w:rsidRPr="00F90E4D" w:rsidRDefault="00A929C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72.3</w:t>
            </w:r>
          </w:p>
        </w:tc>
        <w:tc>
          <w:tcPr>
            <w:tcW w:w="342" w:type="pct"/>
            <w:shd w:val="clear" w:color="auto" w:fill="FFFFFF"/>
            <w:vAlign w:val="center"/>
          </w:tcPr>
          <w:p w14:paraId="20AC631A"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47</w:t>
            </w:r>
          </w:p>
        </w:tc>
        <w:tc>
          <w:tcPr>
            <w:tcW w:w="291" w:type="pct"/>
            <w:shd w:val="clear" w:color="auto" w:fill="FFFFFF"/>
            <w:vAlign w:val="center"/>
          </w:tcPr>
          <w:p w14:paraId="1062952B" w14:textId="5764B3E6" w:rsidR="002B1682" w:rsidRPr="00F90E4D" w:rsidRDefault="00A929C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72.3</w:t>
            </w:r>
          </w:p>
        </w:tc>
        <w:tc>
          <w:tcPr>
            <w:tcW w:w="364" w:type="pct"/>
            <w:vMerge w:val="restart"/>
            <w:shd w:val="clear" w:color="auto" w:fill="FFFFFF"/>
          </w:tcPr>
          <w:p w14:paraId="3101595B"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0.992</w:t>
            </w:r>
          </w:p>
        </w:tc>
      </w:tr>
      <w:tr w:rsidR="00F90E4D" w:rsidRPr="00F90E4D" w14:paraId="4EB36568" w14:textId="77777777" w:rsidTr="00F90E4D">
        <w:trPr>
          <w:cantSplit/>
          <w:jc w:val="center"/>
        </w:trPr>
        <w:tc>
          <w:tcPr>
            <w:tcW w:w="1707" w:type="pct"/>
            <w:vMerge/>
            <w:shd w:val="clear" w:color="auto" w:fill="FFFFFF"/>
            <w:vAlign w:val="center"/>
          </w:tcPr>
          <w:p w14:paraId="3EEC5967"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687" w:type="pct"/>
            <w:shd w:val="clear" w:color="auto" w:fill="FFFFFF"/>
            <w:vAlign w:val="center"/>
          </w:tcPr>
          <w:p w14:paraId="0C2EA634"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No</w:t>
            </w:r>
          </w:p>
        </w:tc>
        <w:tc>
          <w:tcPr>
            <w:tcW w:w="486" w:type="pct"/>
            <w:shd w:val="clear" w:color="auto" w:fill="FFFFFF"/>
            <w:vAlign w:val="center"/>
          </w:tcPr>
          <w:p w14:paraId="74AACDF0"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w:t>
            </w:r>
          </w:p>
        </w:tc>
        <w:tc>
          <w:tcPr>
            <w:tcW w:w="340" w:type="pct"/>
            <w:shd w:val="clear" w:color="auto" w:fill="FFFFFF"/>
            <w:vAlign w:val="center"/>
          </w:tcPr>
          <w:p w14:paraId="57AB611A" w14:textId="6417C4F3" w:rsidR="002B1682" w:rsidRPr="00F90E4D" w:rsidRDefault="00A929C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27.8</w:t>
            </w:r>
          </w:p>
        </w:tc>
        <w:tc>
          <w:tcPr>
            <w:tcW w:w="412" w:type="pct"/>
            <w:shd w:val="clear" w:color="auto" w:fill="FFFFFF"/>
            <w:vAlign w:val="center"/>
          </w:tcPr>
          <w:p w14:paraId="64B91875"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13</w:t>
            </w:r>
          </w:p>
        </w:tc>
        <w:tc>
          <w:tcPr>
            <w:tcW w:w="370" w:type="pct"/>
            <w:shd w:val="clear" w:color="auto" w:fill="FFFFFF"/>
            <w:vAlign w:val="center"/>
          </w:tcPr>
          <w:p w14:paraId="2BEC1D91" w14:textId="4A048050" w:rsidR="002B1682" w:rsidRPr="00F90E4D" w:rsidRDefault="00A929C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27.7</w:t>
            </w:r>
          </w:p>
        </w:tc>
        <w:tc>
          <w:tcPr>
            <w:tcW w:w="342" w:type="pct"/>
            <w:shd w:val="clear" w:color="auto" w:fill="FFFFFF"/>
            <w:vAlign w:val="center"/>
          </w:tcPr>
          <w:p w14:paraId="1C370E15"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18</w:t>
            </w:r>
          </w:p>
        </w:tc>
        <w:tc>
          <w:tcPr>
            <w:tcW w:w="291" w:type="pct"/>
            <w:shd w:val="clear" w:color="auto" w:fill="FFFFFF"/>
            <w:vAlign w:val="center"/>
          </w:tcPr>
          <w:p w14:paraId="0723FD45" w14:textId="06C8D280" w:rsidR="002B1682" w:rsidRPr="00F90E4D" w:rsidRDefault="00A929C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27.7</w:t>
            </w:r>
          </w:p>
        </w:tc>
        <w:tc>
          <w:tcPr>
            <w:tcW w:w="364" w:type="pct"/>
            <w:vMerge/>
            <w:shd w:val="clear" w:color="auto" w:fill="FFFFFF"/>
          </w:tcPr>
          <w:p w14:paraId="0AB7F80B"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307FB67A" w14:textId="77777777" w:rsidTr="00F90E4D">
        <w:trPr>
          <w:cantSplit/>
          <w:jc w:val="center"/>
        </w:trPr>
        <w:tc>
          <w:tcPr>
            <w:tcW w:w="1707" w:type="pct"/>
            <w:vMerge w:val="restart"/>
            <w:shd w:val="clear" w:color="auto" w:fill="FFFFFF"/>
            <w:vAlign w:val="center"/>
          </w:tcPr>
          <w:p w14:paraId="53463573" w14:textId="0EA57CCF"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 xml:space="preserve">number of episodes of Low </w:t>
            </w:r>
            <w:r w:rsidR="00C21D66" w:rsidRPr="00F90E4D">
              <w:rPr>
                <w:rFonts w:ascii="Times New Roman" w:hAnsi="Times New Roman" w:cs="Times New Roman"/>
                <w:color w:val="000000"/>
                <w:sz w:val="20"/>
                <w:szCs w:val="20"/>
              </w:rPr>
              <w:t>back pain</w:t>
            </w:r>
            <w:r w:rsidRPr="00F90E4D">
              <w:rPr>
                <w:rFonts w:ascii="Times New Roman" w:hAnsi="Times New Roman" w:cs="Times New Roman"/>
                <w:color w:val="000000"/>
                <w:sz w:val="20"/>
                <w:szCs w:val="20"/>
              </w:rPr>
              <w:t xml:space="preserve"> in the last week</w:t>
            </w:r>
          </w:p>
        </w:tc>
        <w:tc>
          <w:tcPr>
            <w:tcW w:w="687" w:type="pct"/>
            <w:shd w:val="clear" w:color="auto" w:fill="FFFFFF"/>
            <w:vAlign w:val="center"/>
          </w:tcPr>
          <w:p w14:paraId="477D617B"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1-3 episodes</w:t>
            </w:r>
          </w:p>
        </w:tc>
        <w:tc>
          <w:tcPr>
            <w:tcW w:w="486" w:type="pct"/>
            <w:shd w:val="clear" w:color="auto" w:fill="FFFFFF"/>
            <w:vAlign w:val="center"/>
          </w:tcPr>
          <w:p w14:paraId="30118A52"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w:t>
            </w:r>
          </w:p>
        </w:tc>
        <w:tc>
          <w:tcPr>
            <w:tcW w:w="340" w:type="pct"/>
            <w:shd w:val="clear" w:color="auto" w:fill="FFFFFF"/>
            <w:vAlign w:val="center"/>
          </w:tcPr>
          <w:p w14:paraId="2BF42F14" w14:textId="2A5209BC" w:rsidR="002B1682" w:rsidRPr="00F90E4D" w:rsidRDefault="00A929C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27.8</w:t>
            </w:r>
          </w:p>
        </w:tc>
        <w:tc>
          <w:tcPr>
            <w:tcW w:w="412" w:type="pct"/>
            <w:shd w:val="clear" w:color="auto" w:fill="FFFFFF"/>
            <w:vAlign w:val="center"/>
          </w:tcPr>
          <w:p w14:paraId="51BECA16"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14</w:t>
            </w:r>
          </w:p>
        </w:tc>
        <w:tc>
          <w:tcPr>
            <w:tcW w:w="370" w:type="pct"/>
            <w:shd w:val="clear" w:color="auto" w:fill="FFFFFF"/>
            <w:vAlign w:val="center"/>
          </w:tcPr>
          <w:p w14:paraId="1F5B9432" w14:textId="6BA00B89"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29.8</w:t>
            </w:r>
          </w:p>
        </w:tc>
        <w:tc>
          <w:tcPr>
            <w:tcW w:w="342" w:type="pct"/>
            <w:shd w:val="clear" w:color="auto" w:fill="FFFFFF"/>
            <w:vAlign w:val="center"/>
          </w:tcPr>
          <w:p w14:paraId="175112B7"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19</w:t>
            </w:r>
          </w:p>
        </w:tc>
        <w:tc>
          <w:tcPr>
            <w:tcW w:w="291" w:type="pct"/>
            <w:shd w:val="clear" w:color="auto" w:fill="FFFFFF"/>
            <w:vAlign w:val="center"/>
          </w:tcPr>
          <w:p w14:paraId="1C47B413" w14:textId="78C9861F" w:rsidR="002B1682" w:rsidRPr="00F90E4D" w:rsidRDefault="00A929C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29.2</w:t>
            </w:r>
          </w:p>
        </w:tc>
        <w:tc>
          <w:tcPr>
            <w:tcW w:w="364" w:type="pct"/>
            <w:vMerge w:val="restart"/>
            <w:shd w:val="clear" w:color="auto" w:fill="FFFFFF"/>
          </w:tcPr>
          <w:p w14:paraId="05D3FC38"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0.805</w:t>
            </w:r>
          </w:p>
        </w:tc>
      </w:tr>
      <w:tr w:rsidR="00F90E4D" w:rsidRPr="00F90E4D" w14:paraId="6D1F647F" w14:textId="77777777" w:rsidTr="00F90E4D">
        <w:trPr>
          <w:cantSplit/>
          <w:jc w:val="center"/>
        </w:trPr>
        <w:tc>
          <w:tcPr>
            <w:tcW w:w="1707" w:type="pct"/>
            <w:vMerge/>
            <w:shd w:val="clear" w:color="auto" w:fill="FFFFFF"/>
            <w:vAlign w:val="center"/>
          </w:tcPr>
          <w:p w14:paraId="2E8840C3"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687" w:type="pct"/>
            <w:shd w:val="clear" w:color="auto" w:fill="FFFFFF"/>
            <w:vAlign w:val="center"/>
          </w:tcPr>
          <w:p w14:paraId="3C293588"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more than 5</w:t>
            </w:r>
          </w:p>
        </w:tc>
        <w:tc>
          <w:tcPr>
            <w:tcW w:w="486" w:type="pct"/>
            <w:shd w:val="clear" w:color="auto" w:fill="FFFFFF"/>
            <w:vAlign w:val="center"/>
          </w:tcPr>
          <w:p w14:paraId="13F78132"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w:t>
            </w:r>
          </w:p>
        </w:tc>
        <w:tc>
          <w:tcPr>
            <w:tcW w:w="340" w:type="pct"/>
            <w:shd w:val="clear" w:color="auto" w:fill="FFFFFF"/>
            <w:vAlign w:val="center"/>
          </w:tcPr>
          <w:p w14:paraId="19240607" w14:textId="11AC123C" w:rsidR="002B1682" w:rsidRPr="00F90E4D" w:rsidRDefault="00A929C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0.0</w:t>
            </w:r>
          </w:p>
        </w:tc>
        <w:tc>
          <w:tcPr>
            <w:tcW w:w="412" w:type="pct"/>
            <w:shd w:val="clear" w:color="auto" w:fill="FFFFFF"/>
            <w:vAlign w:val="center"/>
          </w:tcPr>
          <w:p w14:paraId="1607EA20"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370" w:type="pct"/>
            <w:shd w:val="clear" w:color="auto" w:fill="FFFFFF"/>
            <w:vAlign w:val="center"/>
          </w:tcPr>
          <w:p w14:paraId="48AD8E37" w14:textId="7FAEAFED" w:rsidR="002B1682" w:rsidRPr="00F90E4D" w:rsidRDefault="00A929C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2.1</w:t>
            </w:r>
          </w:p>
        </w:tc>
        <w:tc>
          <w:tcPr>
            <w:tcW w:w="342" w:type="pct"/>
            <w:shd w:val="clear" w:color="auto" w:fill="FFFFFF"/>
            <w:vAlign w:val="center"/>
          </w:tcPr>
          <w:p w14:paraId="45359D7C"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291" w:type="pct"/>
            <w:shd w:val="clear" w:color="auto" w:fill="FFFFFF"/>
            <w:vAlign w:val="center"/>
          </w:tcPr>
          <w:p w14:paraId="34E77F28" w14:textId="28C03BE0" w:rsidR="002B1682" w:rsidRPr="00F90E4D" w:rsidRDefault="00A929C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1.5</w:t>
            </w:r>
          </w:p>
        </w:tc>
        <w:tc>
          <w:tcPr>
            <w:tcW w:w="364" w:type="pct"/>
            <w:vMerge/>
            <w:shd w:val="clear" w:color="auto" w:fill="FFFFFF"/>
          </w:tcPr>
          <w:p w14:paraId="3005E498"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759B7A4C" w14:textId="77777777" w:rsidTr="00F90E4D">
        <w:trPr>
          <w:cantSplit/>
          <w:jc w:val="center"/>
        </w:trPr>
        <w:tc>
          <w:tcPr>
            <w:tcW w:w="1707" w:type="pct"/>
            <w:vMerge/>
            <w:shd w:val="clear" w:color="auto" w:fill="FFFFFF"/>
            <w:vAlign w:val="center"/>
          </w:tcPr>
          <w:p w14:paraId="685F4EB3"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687" w:type="pct"/>
            <w:shd w:val="clear" w:color="auto" w:fill="FFFFFF"/>
            <w:vAlign w:val="center"/>
          </w:tcPr>
          <w:p w14:paraId="2B5B1EE4"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none</w:t>
            </w:r>
          </w:p>
        </w:tc>
        <w:tc>
          <w:tcPr>
            <w:tcW w:w="486" w:type="pct"/>
            <w:shd w:val="clear" w:color="auto" w:fill="FFFFFF"/>
            <w:vAlign w:val="center"/>
          </w:tcPr>
          <w:p w14:paraId="61BCDFF3"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13</w:t>
            </w:r>
          </w:p>
        </w:tc>
        <w:tc>
          <w:tcPr>
            <w:tcW w:w="340" w:type="pct"/>
            <w:shd w:val="clear" w:color="auto" w:fill="FFFFFF"/>
            <w:vAlign w:val="center"/>
          </w:tcPr>
          <w:p w14:paraId="25E8664A" w14:textId="114448C3"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72.2</w:t>
            </w:r>
          </w:p>
        </w:tc>
        <w:tc>
          <w:tcPr>
            <w:tcW w:w="412" w:type="pct"/>
            <w:shd w:val="clear" w:color="auto" w:fill="FFFFFF"/>
            <w:vAlign w:val="center"/>
          </w:tcPr>
          <w:p w14:paraId="5FA8E5C5"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32</w:t>
            </w:r>
          </w:p>
        </w:tc>
        <w:tc>
          <w:tcPr>
            <w:tcW w:w="370" w:type="pct"/>
            <w:shd w:val="clear" w:color="auto" w:fill="FFFFFF"/>
            <w:vAlign w:val="center"/>
          </w:tcPr>
          <w:p w14:paraId="6D839BF1" w14:textId="7DE66DC1" w:rsidR="002B1682" w:rsidRPr="00F90E4D" w:rsidRDefault="00A929C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68.1</w:t>
            </w:r>
          </w:p>
        </w:tc>
        <w:tc>
          <w:tcPr>
            <w:tcW w:w="342" w:type="pct"/>
            <w:shd w:val="clear" w:color="auto" w:fill="FFFFFF"/>
            <w:vAlign w:val="center"/>
          </w:tcPr>
          <w:p w14:paraId="6D026389"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45</w:t>
            </w:r>
          </w:p>
        </w:tc>
        <w:tc>
          <w:tcPr>
            <w:tcW w:w="291" w:type="pct"/>
            <w:shd w:val="clear" w:color="auto" w:fill="FFFFFF"/>
            <w:vAlign w:val="center"/>
          </w:tcPr>
          <w:p w14:paraId="0FB169B2" w14:textId="71C5B8DE"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69.2</w:t>
            </w:r>
          </w:p>
        </w:tc>
        <w:tc>
          <w:tcPr>
            <w:tcW w:w="364" w:type="pct"/>
            <w:vMerge/>
            <w:shd w:val="clear" w:color="auto" w:fill="FFFFFF"/>
          </w:tcPr>
          <w:p w14:paraId="24308CEF"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0D4BF1A2" w14:textId="77777777" w:rsidTr="00F90E4D">
        <w:trPr>
          <w:cantSplit/>
          <w:jc w:val="center"/>
        </w:trPr>
        <w:tc>
          <w:tcPr>
            <w:tcW w:w="1707" w:type="pct"/>
            <w:vMerge w:val="restart"/>
            <w:shd w:val="clear" w:color="auto" w:fill="FFFFFF"/>
            <w:vAlign w:val="center"/>
          </w:tcPr>
          <w:p w14:paraId="68AFAEC4" w14:textId="02237FF0"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 xml:space="preserve">number of episodes of low </w:t>
            </w:r>
            <w:r w:rsidR="00C21D66" w:rsidRPr="00F90E4D">
              <w:rPr>
                <w:rFonts w:ascii="Times New Roman" w:hAnsi="Times New Roman" w:cs="Times New Roman"/>
                <w:color w:val="000000"/>
                <w:sz w:val="20"/>
                <w:szCs w:val="20"/>
              </w:rPr>
              <w:t>back pain</w:t>
            </w:r>
            <w:r w:rsidRPr="00F90E4D">
              <w:rPr>
                <w:rFonts w:ascii="Times New Roman" w:hAnsi="Times New Roman" w:cs="Times New Roman"/>
                <w:color w:val="000000"/>
                <w:sz w:val="20"/>
                <w:szCs w:val="20"/>
              </w:rPr>
              <w:t xml:space="preserve"> in the last one year</w:t>
            </w:r>
          </w:p>
        </w:tc>
        <w:tc>
          <w:tcPr>
            <w:tcW w:w="687" w:type="pct"/>
            <w:shd w:val="clear" w:color="auto" w:fill="FFFFFF"/>
            <w:vAlign w:val="center"/>
          </w:tcPr>
          <w:p w14:paraId="36D08A77" w14:textId="52DC7B04"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01-05 episodes</w:t>
            </w:r>
          </w:p>
        </w:tc>
        <w:tc>
          <w:tcPr>
            <w:tcW w:w="486" w:type="pct"/>
            <w:shd w:val="clear" w:color="auto" w:fill="FFFFFF"/>
            <w:vAlign w:val="center"/>
          </w:tcPr>
          <w:p w14:paraId="795CDB55"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11</w:t>
            </w:r>
          </w:p>
        </w:tc>
        <w:tc>
          <w:tcPr>
            <w:tcW w:w="340" w:type="pct"/>
            <w:shd w:val="clear" w:color="auto" w:fill="FFFFFF"/>
            <w:vAlign w:val="center"/>
          </w:tcPr>
          <w:p w14:paraId="7A573F7D" w14:textId="64E63927" w:rsidR="002B1682" w:rsidRPr="00F90E4D" w:rsidRDefault="00A929C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61.1</w:t>
            </w:r>
          </w:p>
        </w:tc>
        <w:tc>
          <w:tcPr>
            <w:tcW w:w="412" w:type="pct"/>
            <w:shd w:val="clear" w:color="auto" w:fill="FFFFFF"/>
            <w:vAlign w:val="center"/>
          </w:tcPr>
          <w:p w14:paraId="002BA91B"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22</w:t>
            </w:r>
          </w:p>
        </w:tc>
        <w:tc>
          <w:tcPr>
            <w:tcW w:w="370" w:type="pct"/>
            <w:shd w:val="clear" w:color="auto" w:fill="FFFFFF"/>
            <w:vAlign w:val="center"/>
          </w:tcPr>
          <w:p w14:paraId="26032CAE" w14:textId="17E154DA" w:rsidR="002B1682" w:rsidRPr="00F90E4D" w:rsidRDefault="00A929C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46.8</w:t>
            </w:r>
          </w:p>
        </w:tc>
        <w:tc>
          <w:tcPr>
            <w:tcW w:w="342" w:type="pct"/>
            <w:shd w:val="clear" w:color="auto" w:fill="FFFFFF"/>
            <w:vAlign w:val="center"/>
          </w:tcPr>
          <w:p w14:paraId="62D5C7B5"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33</w:t>
            </w:r>
          </w:p>
        </w:tc>
        <w:tc>
          <w:tcPr>
            <w:tcW w:w="291" w:type="pct"/>
            <w:shd w:val="clear" w:color="auto" w:fill="FFFFFF"/>
            <w:vAlign w:val="center"/>
          </w:tcPr>
          <w:p w14:paraId="3E5B5155" w14:textId="6DEA6BC9" w:rsidR="002B1682" w:rsidRPr="00F90E4D" w:rsidRDefault="00A929C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50.8</w:t>
            </w:r>
          </w:p>
        </w:tc>
        <w:tc>
          <w:tcPr>
            <w:tcW w:w="364" w:type="pct"/>
            <w:vMerge w:val="restart"/>
            <w:shd w:val="clear" w:color="auto" w:fill="FFFFFF"/>
          </w:tcPr>
          <w:p w14:paraId="504BF6E8" w14:textId="6F682609"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0.329</w:t>
            </w:r>
          </w:p>
        </w:tc>
      </w:tr>
      <w:tr w:rsidR="00F90E4D" w:rsidRPr="00F90E4D" w14:paraId="5C7273D7" w14:textId="77777777" w:rsidTr="00F90E4D">
        <w:trPr>
          <w:cantSplit/>
          <w:jc w:val="center"/>
        </w:trPr>
        <w:tc>
          <w:tcPr>
            <w:tcW w:w="1707" w:type="pct"/>
            <w:vMerge/>
            <w:shd w:val="clear" w:color="auto" w:fill="FFFFFF"/>
            <w:vAlign w:val="center"/>
          </w:tcPr>
          <w:p w14:paraId="3581950A"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687" w:type="pct"/>
            <w:shd w:val="clear" w:color="auto" w:fill="FFFFFF"/>
            <w:vAlign w:val="center"/>
          </w:tcPr>
          <w:p w14:paraId="473F7B85" w14:textId="09882275"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05-10 Episodes</w:t>
            </w:r>
          </w:p>
        </w:tc>
        <w:tc>
          <w:tcPr>
            <w:tcW w:w="486" w:type="pct"/>
            <w:shd w:val="clear" w:color="auto" w:fill="FFFFFF"/>
            <w:vAlign w:val="center"/>
          </w:tcPr>
          <w:p w14:paraId="697283D1"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340" w:type="pct"/>
            <w:shd w:val="clear" w:color="auto" w:fill="FFFFFF"/>
            <w:vAlign w:val="center"/>
          </w:tcPr>
          <w:p w14:paraId="6937D558" w14:textId="71B94B43" w:rsidR="002B1682" w:rsidRPr="00F90E4D" w:rsidRDefault="00A929C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5.6</w:t>
            </w:r>
          </w:p>
        </w:tc>
        <w:tc>
          <w:tcPr>
            <w:tcW w:w="412" w:type="pct"/>
            <w:shd w:val="clear" w:color="auto" w:fill="FFFFFF"/>
            <w:vAlign w:val="center"/>
          </w:tcPr>
          <w:p w14:paraId="1E008ACE"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8</w:t>
            </w:r>
          </w:p>
        </w:tc>
        <w:tc>
          <w:tcPr>
            <w:tcW w:w="370" w:type="pct"/>
            <w:shd w:val="clear" w:color="auto" w:fill="FFFFFF"/>
            <w:vAlign w:val="center"/>
          </w:tcPr>
          <w:p w14:paraId="15D9C1A7" w14:textId="602D80FB"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17.0</w:t>
            </w:r>
          </w:p>
        </w:tc>
        <w:tc>
          <w:tcPr>
            <w:tcW w:w="342" w:type="pct"/>
            <w:shd w:val="clear" w:color="auto" w:fill="FFFFFF"/>
            <w:vAlign w:val="center"/>
          </w:tcPr>
          <w:p w14:paraId="5DE6DBB6"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9</w:t>
            </w:r>
          </w:p>
        </w:tc>
        <w:tc>
          <w:tcPr>
            <w:tcW w:w="291" w:type="pct"/>
            <w:shd w:val="clear" w:color="auto" w:fill="FFFFFF"/>
            <w:vAlign w:val="center"/>
          </w:tcPr>
          <w:p w14:paraId="7C87D039" w14:textId="10B7A14A" w:rsidR="002B1682" w:rsidRPr="00F90E4D" w:rsidRDefault="00A929C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13.8</w:t>
            </w:r>
          </w:p>
        </w:tc>
        <w:tc>
          <w:tcPr>
            <w:tcW w:w="364" w:type="pct"/>
            <w:vMerge/>
            <w:shd w:val="clear" w:color="auto" w:fill="FFFFFF"/>
          </w:tcPr>
          <w:p w14:paraId="014C0542"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27986E7E" w14:textId="77777777" w:rsidTr="00F90E4D">
        <w:trPr>
          <w:cantSplit/>
          <w:jc w:val="center"/>
        </w:trPr>
        <w:tc>
          <w:tcPr>
            <w:tcW w:w="1707" w:type="pct"/>
            <w:vMerge/>
            <w:shd w:val="clear" w:color="auto" w:fill="FFFFFF"/>
            <w:vAlign w:val="center"/>
          </w:tcPr>
          <w:p w14:paraId="2DD2E828"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687" w:type="pct"/>
            <w:shd w:val="clear" w:color="auto" w:fill="FFFFFF"/>
            <w:vAlign w:val="center"/>
          </w:tcPr>
          <w:p w14:paraId="0F211ECD" w14:textId="469E874B"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&gt; 10 Episodes</w:t>
            </w:r>
          </w:p>
        </w:tc>
        <w:tc>
          <w:tcPr>
            <w:tcW w:w="486" w:type="pct"/>
            <w:shd w:val="clear" w:color="auto" w:fill="FFFFFF"/>
            <w:vAlign w:val="center"/>
          </w:tcPr>
          <w:p w14:paraId="04A750E7"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w:t>
            </w:r>
          </w:p>
        </w:tc>
        <w:tc>
          <w:tcPr>
            <w:tcW w:w="340" w:type="pct"/>
            <w:shd w:val="clear" w:color="auto" w:fill="FFFFFF"/>
            <w:vAlign w:val="center"/>
          </w:tcPr>
          <w:p w14:paraId="21D76AC3" w14:textId="699DADD4" w:rsidR="002B1682" w:rsidRPr="00F90E4D" w:rsidRDefault="00A929C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0.0</w:t>
            </w:r>
          </w:p>
        </w:tc>
        <w:tc>
          <w:tcPr>
            <w:tcW w:w="412" w:type="pct"/>
            <w:shd w:val="clear" w:color="auto" w:fill="FFFFFF"/>
            <w:vAlign w:val="center"/>
          </w:tcPr>
          <w:p w14:paraId="60278132"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4</w:t>
            </w:r>
          </w:p>
        </w:tc>
        <w:tc>
          <w:tcPr>
            <w:tcW w:w="370" w:type="pct"/>
            <w:shd w:val="clear" w:color="auto" w:fill="FFFFFF"/>
            <w:vAlign w:val="center"/>
          </w:tcPr>
          <w:p w14:paraId="66944A81" w14:textId="420BF7C8" w:rsidR="002B1682" w:rsidRPr="00F90E4D" w:rsidRDefault="00A929C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8.5</w:t>
            </w:r>
          </w:p>
        </w:tc>
        <w:tc>
          <w:tcPr>
            <w:tcW w:w="342" w:type="pct"/>
            <w:shd w:val="clear" w:color="auto" w:fill="FFFFFF"/>
            <w:vAlign w:val="center"/>
          </w:tcPr>
          <w:p w14:paraId="61FB33EB"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4</w:t>
            </w:r>
          </w:p>
        </w:tc>
        <w:tc>
          <w:tcPr>
            <w:tcW w:w="291" w:type="pct"/>
            <w:shd w:val="clear" w:color="auto" w:fill="FFFFFF"/>
            <w:vAlign w:val="center"/>
          </w:tcPr>
          <w:p w14:paraId="7D039E47" w14:textId="4F93DA40" w:rsidR="002B1682" w:rsidRPr="00F90E4D" w:rsidRDefault="00A929C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6.2</w:t>
            </w:r>
          </w:p>
        </w:tc>
        <w:tc>
          <w:tcPr>
            <w:tcW w:w="364" w:type="pct"/>
            <w:vMerge/>
            <w:shd w:val="clear" w:color="auto" w:fill="FFFFFF"/>
          </w:tcPr>
          <w:p w14:paraId="0EDBF6D1"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786B9343" w14:textId="77777777" w:rsidTr="00F90E4D">
        <w:trPr>
          <w:cantSplit/>
          <w:jc w:val="center"/>
        </w:trPr>
        <w:tc>
          <w:tcPr>
            <w:tcW w:w="1707" w:type="pct"/>
            <w:vMerge/>
            <w:shd w:val="clear" w:color="auto" w:fill="FFFFFF"/>
            <w:vAlign w:val="center"/>
          </w:tcPr>
          <w:p w14:paraId="1DD3A4F4"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687" w:type="pct"/>
            <w:shd w:val="clear" w:color="auto" w:fill="FFFFFF"/>
            <w:vAlign w:val="center"/>
          </w:tcPr>
          <w:p w14:paraId="5B6BDB90"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none</w:t>
            </w:r>
          </w:p>
        </w:tc>
        <w:tc>
          <w:tcPr>
            <w:tcW w:w="486" w:type="pct"/>
            <w:shd w:val="clear" w:color="auto" w:fill="FFFFFF"/>
            <w:vAlign w:val="center"/>
          </w:tcPr>
          <w:p w14:paraId="53D3029F"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w:t>
            </w:r>
          </w:p>
        </w:tc>
        <w:tc>
          <w:tcPr>
            <w:tcW w:w="340" w:type="pct"/>
            <w:shd w:val="clear" w:color="auto" w:fill="FFFFFF"/>
            <w:vAlign w:val="center"/>
          </w:tcPr>
          <w:p w14:paraId="61186966" w14:textId="61228424"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33.3</w:t>
            </w:r>
          </w:p>
        </w:tc>
        <w:tc>
          <w:tcPr>
            <w:tcW w:w="412" w:type="pct"/>
            <w:shd w:val="clear" w:color="auto" w:fill="FFFFFF"/>
            <w:vAlign w:val="center"/>
          </w:tcPr>
          <w:p w14:paraId="00904D84"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13</w:t>
            </w:r>
          </w:p>
        </w:tc>
        <w:tc>
          <w:tcPr>
            <w:tcW w:w="370" w:type="pct"/>
            <w:shd w:val="clear" w:color="auto" w:fill="FFFFFF"/>
            <w:vAlign w:val="center"/>
          </w:tcPr>
          <w:p w14:paraId="3AFA842A" w14:textId="04344906"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27.7</w:t>
            </w:r>
          </w:p>
        </w:tc>
        <w:tc>
          <w:tcPr>
            <w:tcW w:w="342" w:type="pct"/>
            <w:shd w:val="clear" w:color="auto" w:fill="FFFFFF"/>
            <w:vAlign w:val="center"/>
          </w:tcPr>
          <w:p w14:paraId="37AD167A"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19</w:t>
            </w:r>
          </w:p>
        </w:tc>
        <w:tc>
          <w:tcPr>
            <w:tcW w:w="291" w:type="pct"/>
            <w:shd w:val="clear" w:color="auto" w:fill="FFFFFF"/>
            <w:vAlign w:val="center"/>
          </w:tcPr>
          <w:p w14:paraId="064415C0" w14:textId="7628B91D"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29.2</w:t>
            </w:r>
          </w:p>
        </w:tc>
        <w:tc>
          <w:tcPr>
            <w:tcW w:w="364" w:type="pct"/>
            <w:vMerge/>
            <w:shd w:val="clear" w:color="auto" w:fill="FFFFFF"/>
          </w:tcPr>
          <w:p w14:paraId="7D03088A" w14:textId="77777777" w:rsidR="002B1682" w:rsidRPr="00F90E4D" w:rsidRDefault="002B1682" w:rsidP="00F90E4D">
            <w:pPr>
              <w:autoSpaceDE w:val="0"/>
              <w:autoSpaceDN w:val="0"/>
              <w:adjustRightInd w:val="0"/>
              <w:spacing w:after="0" w:line="240" w:lineRule="auto"/>
              <w:jc w:val="both"/>
              <w:rPr>
                <w:rFonts w:ascii="Times New Roman" w:hAnsi="Times New Roman" w:cs="Times New Roman"/>
                <w:color w:val="000000"/>
                <w:sz w:val="20"/>
                <w:szCs w:val="20"/>
              </w:rPr>
            </w:pPr>
          </w:p>
        </w:tc>
      </w:tr>
    </w:tbl>
    <w:p w14:paraId="1B8E0709" w14:textId="77777777" w:rsidR="009D6D0C" w:rsidRPr="00F90E4D" w:rsidRDefault="009D6D0C" w:rsidP="00F90E4D">
      <w:pPr>
        <w:spacing w:after="0" w:line="240" w:lineRule="auto"/>
        <w:jc w:val="both"/>
        <w:rPr>
          <w:rFonts w:ascii="Times New Roman" w:hAnsi="Times New Roman" w:cs="Times New Roman"/>
          <w:bCs/>
          <w:sz w:val="20"/>
          <w:szCs w:val="20"/>
        </w:rPr>
      </w:pPr>
    </w:p>
    <w:p w14:paraId="12BD379E" w14:textId="4AB92934" w:rsidR="00AE3C97" w:rsidRPr="00F90E4D" w:rsidRDefault="002B1682" w:rsidP="00F90E4D">
      <w:pPr>
        <w:spacing w:after="0" w:line="240" w:lineRule="auto"/>
        <w:jc w:val="both"/>
        <w:rPr>
          <w:rFonts w:ascii="Times New Roman" w:hAnsi="Times New Roman" w:cs="Times New Roman"/>
          <w:bCs/>
          <w:sz w:val="20"/>
          <w:szCs w:val="20"/>
        </w:rPr>
      </w:pPr>
      <w:r w:rsidRPr="00F90E4D">
        <w:rPr>
          <w:rFonts w:ascii="Times New Roman" w:hAnsi="Times New Roman" w:cs="Times New Roman"/>
          <w:bCs/>
          <w:sz w:val="20"/>
          <w:szCs w:val="20"/>
        </w:rPr>
        <w:t xml:space="preserve">In the study among Orthopaedic surgeons, 72.2% had Low </w:t>
      </w:r>
      <w:r w:rsidR="00C21D66" w:rsidRPr="00F90E4D">
        <w:rPr>
          <w:rFonts w:ascii="Times New Roman" w:hAnsi="Times New Roman" w:cs="Times New Roman"/>
          <w:bCs/>
          <w:sz w:val="20"/>
          <w:szCs w:val="20"/>
        </w:rPr>
        <w:t>back pain</w:t>
      </w:r>
      <w:r w:rsidRPr="00F90E4D">
        <w:rPr>
          <w:rFonts w:ascii="Times New Roman" w:hAnsi="Times New Roman" w:cs="Times New Roman"/>
          <w:bCs/>
          <w:sz w:val="20"/>
          <w:szCs w:val="20"/>
        </w:rPr>
        <w:t xml:space="preserve"> and among non-orthopaedic surgeons, 72.3% had Low </w:t>
      </w:r>
      <w:r w:rsidR="00C21D66" w:rsidRPr="00F90E4D">
        <w:rPr>
          <w:rFonts w:ascii="Times New Roman" w:hAnsi="Times New Roman" w:cs="Times New Roman"/>
          <w:bCs/>
          <w:sz w:val="20"/>
          <w:szCs w:val="20"/>
        </w:rPr>
        <w:t>back pain</w:t>
      </w:r>
      <w:r w:rsidRPr="00F90E4D">
        <w:rPr>
          <w:rFonts w:ascii="Times New Roman" w:hAnsi="Times New Roman" w:cs="Times New Roman"/>
          <w:bCs/>
          <w:sz w:val="20"/>
          <w:szCs w:val="20"/>
        </w:rPr>
        <w:t>. There was no significant difference in</w:t>
      </w:r>
      <w:r w:rsidR="00A12864" w:rsidRPr="00F90E4D">
        <w:rPr>
          <w:rFonts w:ascii="Times New Roman" w:hAnsi="Times New Roman" w:cs="Times New Roman"/>
          <w:bCs/>
          <w:sz w:val="20"/>
          <w:szCs w:val="20"/>
        </w:rPr>
        <w:t xml:space="preserve"> </w:t>
      </w:r>
      <w:r w:rsidRPr="00F90E4D">
        <w:rPr>
          <w:rFonts w:ascii="Times New Roman" w:hAnsi="Times New Roman" w:cs="Times New Roman"/>
          <w:bCs/>
          <w:sz w:val="20"/>
          <w:szCs w:val="20"/>
        </w:rPr>
        <w:t>prevalence between two groups.</w:t>
      </w:r>
    </w:p>
    <w:p w14:paraId="1F5F9078" w14:textId="77777777" w:rsidR="00303CB2" w:rsidRPr="00F90E4D" w:rsidRDefault="00303CB2" w:rsidP="00F90E4D">
      <w:pPr>
        <w:spacing w:after="0" w:line="240" w:lineRule="auto"/>
        <w:jc w:val="both"/>
        <w:rPr>
          <w:rFonts w:ascii="Times New Roman" w:hAnsi="Times New Roman" w:cs="Times New Roman"/>
          <w:bCs/>
          <w:sz w:val="20"/>
          <w:szCs w:val="20"/>
        </w:rPr>
      </w:pPr>
    </w:p>
    <w:p w14:paraId="6A607613" w14:textId="08CB99E0" w:rsidR="00C21D66" w:rsidRPr="00F90E4D" w:rsidRDefault="00C21D66" w:rsidP="00F90E4D">
      <w:pPr>
        <w:spacing w:after="0" w:line="240" w:lineRule="auto"/>
        <w:jc w:val="both"/>
        <w:rPr>
          <w:rFonts w:ascii="Times New Roman" w:hAnsi="Times New Roman" w:cs="Times New Roman"/>
          <w:bCs/>
          <w:sz w:val="20"/>
          <w:szCs w:val="20"/>
        </w:rPr>
      </w:pPr>
      <w:r w:rsidRPr="00F90E4D">
        <w:rPr>
          <w:rFonts w:ascii="Times New Roman" w:hAnsi="Times New Roman" w:cs="Times New Roman"/>
          <w:bCs/>
          <w:sz w:val="20"/>
          <w:szCs w:val="20"/>
        </w:rPr>
        <w:t>Among Orthopaedic surgeons, 27.8% had 1-3 episodes</w:t>
      </w:r>
      <w:r w:rsidR="000757FB" w:rsidRPr="00F90E4D">
        <w:rPr>
          <w:rFonts w:ascii="Times New Roman" w:hAnsi="Times New Roman" w:cs="Times New Roman"/>
          <w:bCs/>
          <w:sz w:val="20"/>
          <w:szCs w:val="20"/>
        </w:rPr>
        <w:t xml:space="preserve"> and 72.2% had no episodes</w:t>
      </w:r>
      <w:r w:rsidRPr="00F90E4D">
        <w:rPr>
          <w:rFonts w:ascii="Times New Roman" w:hAnsi="Times New Roman" w:cs="Times New Roman"/>
          <w:bCs/>
          <w:sz w:val="20"/>
          <w:szCs w:val="20"/>
        </w:rPr>
        <w:t xml:space="preserve"> in last one week and among </w:t>
      </w:r>
      <w:r w:rsidR="00F13564" w:rsidRPr="00F90E4D">
        <w:rPr>
          <w:rFonts w:ascii="Times New Roman" w:hAnsi="Times New Roman" w:cs="Times New Roman"/>
          <w:bCs/>
          <w:sz w:val="20"/>
          <w:szCs w:val="20"/>
        </w:rPr>
        <w:t>non-orthopaedic</w:t>
      </w:r>
      <w:r w:rsidRPr="00F90E4D">
        <w:rPr>
          <w:rFonts w:ascii="Times New Roman" w:hAnsi="Times New Roman" w:cs="Times New Roman"/>
          <w:bCs/>
          <w:sz w:val="20"/>
          <w:szCs w:val="20"/>
        </w:rPr>
        <w:t xml:space="preserve"> surgeons, 29.8</w:t>
      </w:r>
      <w:r w:rsidR="000757FB" w:rsidRPr="00F90E4D">
        <w:rPr>
          <w:rFonts w:ascii="Times New Roman" w:hAnsi="Times New Roman" w:cs="Times New Roman"/>
          <w:bCs/>
          <w:sz w:val="20"/>
          <w:szCs w:val="20"/>
        </w:rPr>
        <w:t>%</w:t>
      </w:r>
      <w:r w:rsidRPr="00F90E4D">
        <w:rPr>
          <w:rFonts w:ascii="Times New Roman" w:hAnsi="Times New Roman" w:cs="Times New Roman"/>
          <w:bCs/>
          <w:sz w:val="20"/>
          <w:szCs w:val="20"/>
        </w:rPr>
        <w:t xml:space="preserve"> had 1-3 </w:t>
      </w:r>
      <w:r w:rsidR="000757FB" w:rsidRPr="00F90E4D">
        <w:rPr>
          <w:rFonts w:ascii="Times New Roman" w:hAnsi="Times New Roman" w:cs="Times New Roman"/>
          <w:bCs/>
          <w:sz w:val="20"/>
          <w:szCs w:val="20"/>
        </w:rPr>
        <w:t>episodes,</w:t>
      </w:r>
      <w:r w:rsidRPr="00F90E4D">
        <w:rPr>
          <w:rFonts w:ascii="Times New Roman" w:hAnsi="Times New Roman" w:cs="Times New Roman"/>
          <w:bCs/>
          <w:sz w:val="20"/>
          <w:szCs w:val="20"/>
        </w:rPr>
        <w:t xml:space="preserve"> 2.1% had &gt;5 episodes </w:t>
      </w:r>
      <w:r w:rsidR="000757FB" w:rsidRPr="00F90E4D">
        <w:rPr>
          <w:rFonts w:ascii="Times New Roman" w:hAnsi="Times New Roman" w:cs="Times New Roman"/>
          <w:bCs/>
          <w:sz w:val="20"/>
          <w:szCs w:val="20"/>
        </w:rPr>
        <w:t xml:space="preserve">and 68.1% had no </w:t>
      </w:r>
      <w:r w:rsidR="00F13564" w:rsidRPr="00F90E4D">
        <w:rPr>
          <w:rFonts w:ascii="Times New Roman" w:hAnsi="Times New Roman" w:cs="Times New Roman"/>
          <w:bCs/>
          <w:sz w:val="20"/>
          <w:szCs w:val="20"/>
        </w:rPr>
        <w:t>episodes</w:t>
      </w:r>
      <w:r w:rsidR="000757FB" w:rsidRPr="00F90E4D">
        <w:rPr>
          <w:rFonts w:ascii="Times New Roman" w:hAnsi="Times New Roman" w:cs="Times New Roman"/>
          <w:bCs/>
          <w:sz w:val="20"/>
          <w:szCs w:val="20"/>
        </w:rPr>
        <w:t xml:space="preserve"> </w:t>
      </w:r>
      <w:r w:rsidRPr="00F90E4D">
        <w:rPr>
          <w:rFonts w:ascii="Times New Roman" w:hAnsi="Times New Roman" w:cs="Times New Roman"/>
          <w:bCs/>
          <w:sz w:val="20"/>
          <w:szCs w:val="20"/>
        </w:rPr>
        <w:t>in last one week. There was no significant difference in number of episodes of LBP in last one week.</w:t>
      </w:r>
    </w:p>
    <w:p w14:paraId="4528B038" w14:textId="38688E2A" w:rsidR="000757FB" w:rsidRDefault="000757FB" w:rsidP="00F90E4D">
      <w:pPr>
        <w:spacing w:after="0" w:line="240" w:lineRule="auto"/>
        <w:jc w:val="both"/>
        <w:rPr>
          <w:rFonts w:ascii="Times New Roman" w:hAnsi="Times New Roman" w:cs="Times New Roman"/>
          <w:bCs/>
          <w:sz w:val="20"/>
          <w:szCs w:val="20"/>
        </w:rPr>
      </w:pPr>
      <w:r w:rsidRPr="00F90E4D">
        <w:rPr>
          <w:rFonts w:ascii="Times New Roman" w:hAnsi="Times New Roman" w:cs="Times New Roman"/>
          <w:bCs/>
          <w:sz w:val="20"/>
          <w:szCs w:val="20"/>
        </w:rPr>
        <w:t>Among Orthopaedics surgeons, 61.1% had 01-5 episodes, 5.6% had 5 -10 episodes in last one year and among non-orthopaedic surgeons, 46.8% had 01-5 episodes, 17% had 5-10 episodes and 8.5% had &gt;10 episodes. There was no significant difference in Number of episodes in last one year between two groups.</w:t>
      </w:r>
    </w:p>
    <w:p w14:paraId="1E22A9B7" w14:textId="77777777" w:rsidR="00F90E4D" w:rsidRPr="00F90E4D" w:rsidRDefault="00F90E4D" w:rsidP="00F90E4D">
      <w:pPr>
        <w:spacing w:after="0" w:line="240" w:lineRule="auto"/>
        <w:jc w:val="both"/>
        <w:rPr>
          <w:rFonts w:ascii="Times New Roman" w:hAnsi="Times New Roman" w:cs="Times New Roman"/>
          <w:bCs/>
          <w:sz w:val="20"/>
          <w:szCs w:val="20"/>
        </w:rPr>
      </w:pPr>
    </w:p>
    <w:p w14:paraId="6DDC2B3B" w14:textId="77777777" w:rsidR="00303CB2" w:rsidRPr="00F90E4D" w:rsidRDefault="00DA579C" w:rsidP="00F90E4D">
      <w:pPr>
        <w:keepNext/>
        <w:spacing w:after="0" w:line="240" w:lineRule="auto"/>
        <w:jc w:val="center"/>
        <w:rPr>
          <w:rFonts w:ascii="Times New Roman" w:hAnsi="Times New Roman" w:cs="Times New Roman"/>
          <w:sz w:val="20"/>
          <w:szCs w:val="20"/>
        </w:rPr>
      </w:pPr>
      <w:r w:rsidRPr="00F90E4D">
        <w:rPr>
          <w:rFonts w:ascii="Times New Roman" w:hAnsi="Times New Roman" w:cs="Times New Roman"/>
          <w:noProof/>
          <w:sz w:val="20"/>
          <w:szCs w:val="20"/>
          <w:lang w:val="en-US"/>
        </w:rPr>
        <w:drawing>
          <wp:inline distT="0" distB="0" distL="0" distR="0" wp14:anchorId="67518424" wp14:editId="5202F8A6">
            <wp:extent cx="5651500" cy="2482850"/>
            <wp:effectExtent l="0" t="0" r="6350" b="12700"/>
            <wp:docPr id="25" name="Chart 25">
              <a:extLst xmlns:a="http://schemas.openxmlformats.org/drawingml/2006/main">
                <a:ext uri="{FF2B5EF4-FFF2-40B4-BE49-F238E27FC236}">
                  <a16:creationId xmlns:a16="http://schemas.microsoft.com/office/drawing/2014/main" id="{98099F87-693A-4068-B725-7B2DB6EFAD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8051AF" w14:textId="7B3A8888" w:rsidR="000757FB" w:rsidRPr="00F90E4D" w:rsidRDefault="00303CB2" w:rsidP="00F90E4D">
      <w:pPr>
        <w:pStyle w:val="Caption"/>
        <w:spacing w:after="0"/>
        <w:jc w:val="center"/>
        <w:rPr>
          <w:rFonts w:ascii="Times New Roman" w:hAnsi="Times New Roman" w:cs="Times New Roman"/>
          <w:sz w:val="20"/>
          <w:szCs w:val="20"/>
        </w:rPr>
      </w:pPr>
      <w:bookmarkStart w:id="4" w:name="_Toc91144572"/>
      <w:r w:rsidRPr="00F90E4D">
        <w:rPr>
          <w:rFonts w:ascii="Times New Roman" w:hAnsi="Times New Roman" w:cs="Times New Roman"/>
          <w:sz w:val="20"/>
          <w:szCs w:val="20"/>
        </w:rPr>
        <w:t xml:space="preserve">Figure </w:t>
      </w:r>
      <w:r w:rsidR="00FA64A3" w:rsidRPr="00F90E4D">
        <w:rPr>
          <w:rFonts w:ascii="Times New Roman" w:hAnsi="Times New Roman" w:cs="Times New Roman"/>
          <w:sz w:val="20"/>
          <w:szCs w:val="20"/>
        </w:rPr>
        <w:t>1</w:t>
      </w:r>
      <w:r w:rsidRPr="00F90E4D">
        <w:rPr>
          <w:rFonts w:ascii="Times New Roman" w:hAnsi="Times New Roman" w:cs="Times New Roman"/>
          <w:sz w:val="20"/>
          <w:szCs w:val="20"/>
        </w:rPr>
        <w:t xml:space="preserve">: </w:t>
      </w:r>
      <w:r w:rsidRPr="00F90E4D">
        <w:rPr>
          <w:rFonts w:ascii="Times New Roman" w:hAnsi="Times New Roman" w:cs="Times New Roman"/>
          <w:b w:val="0"/>
          <w:sz w:val="20"/>
          <w:szCs w:val="20"/>
        </w:rPr>
        <w:t>Bar diagram showing Comparison of prevalence of LBP between Orthopaedic and Non-Orthopaedic surgeons in last one year.</w:t>
      </w:r>
      <w:bookmarkEnd w:id="4"/>
    </w:p>
    <w:p w14:paraId="41873DA8" w14:textId="1B2FD7E8" w:rsidR="00303CB2" w:rsidRPr="00F90E4D" w:rsidRDefault="00303CB2" w:rsidP="00F90E4D">
      <w:pPr>
        <w:pStyle w:val="Caption"/>
        <w:keepNext/>
        <w:spacing w:after="0"/>
        <w:jc w:val="center"/>
        <w:rPr>
          <w:rFonts w:ascii="Times New Roman" w:hAnsi="Times New Roman" w:cs="Times New Roman"/>
          <w:sz w:val="20"/>
          <w:szCs w:val="20"/>
        </w:rPr>
      </w:pPr>
      <w:bookmarkStart w:id="5" w:name="_Toc91144809"/>
      <w:r w:rsidRPr="00F90E4D">
        <w:rPr>
          <w:rFonts w:ascii="Times New Roman" w:hAnsi="Times New Roman" w:cs="Times New Roman"/>
          <w:sz w:val="20"/>
          <w:szCs w:val="20"/>
        </w:rPr>
        <w:lastRenderedPageBreak/>
        <w:t xml:space="preserve">Table </w:t>
      </w:r>
      <w:r w:rsidR="006859E0" w:rsidRPr="00F90E4D">
        <w:rPr>
          <w:rFonts w:ascii="Times New Roman" w:hAnsi="Times New Roman" w:cs="Times New Roman"/>
          <w:sz w:val="20"/>
          <w:szCs w:val="20"/>
        </w:rPr>
        <w:fldChar w:fldCharType="begin"/>
      </w:r>
      <w:r w:rsidR="006859E0" w:rsidRPr="00F90E4D">
        <w:rPr>
          <w:rFonts w:ascii="Times New Roman" w:hAnsi="Times New Roman" w:cs="Times New Roman"/>
          <w:sz w:val="20"/>
          <w:szCs w:val="20"/>
        </w:rPr>
        <w:instrText xml:space="preserve"> SEQ Table \* ARABIC </w:instrText>
      </w:r>
      <w:r w:rsidR="006859E0" w:rsidRPr="00F90E4D">
        <w:rPr>
          <w:rFonts w:ascii="Times New Roman" w:hAnsi="Times New Roman" w:cs="Times New Roman"/>
          <w:sz w:val="20"/>
          <w:szCs w:val="20"/>
        </w:rPr>
        <w:fldChar w:fldCharType="separate"/>
      </w:r>
      <w:r w:rsidR="00E5462F" w:rsidRPr="00F90E4D">
        <w:rPr>
          <w:rFonts w:ascii="Times New Roman" w:hAnsi="Times New Roman" w:cs="Times New Roman"/>
          <w:noProof/>
          <w:sz w:val="20"/>
          <w:szCs w:val="20"/>
        </w:rPr>
        <w:t>3</w:t>
      </w:r>
      <w:r w:rsidR="006859E0" w:rsidRPr="00F90E4D">
        <w:rPr>
          <w:rFonts w:ascii="Times New Roman" w:hAnsi="Times New Roman" w:cs="Times New Roman"/>
          <w:noProof/>
          <w:sz w:val="20"/>
          <w:szCs w:val="20"/>
        </w:rPr>
        <w:fldChar w:fldCharType="end"/>
      </w:r>
      <w:r w:rsidRPr="00F90E4D">
        <w:rPr>
          <w:rFonts w:ascii="Times New Roman" w:hAnsi="Times New Roman" w:cs="Times New Roman"/>
          <w:sz w:val="20"/>
          <w:szCs w:val="20"/>
        </w:rPr>
        <w:t xml:space="preserve">: </w:t>
      </w:r>
      <w:r w:rsidRPr="00F90E4D">
        <w:rPr>
          <w:rFonts w:ascii="Times New Roman" w:hAnsi="Times New Roman" w:cs="Times New Roman"/>
          <w:b w:val="0"/>
          <w:sz w:val="20"/>
          <w:szCs w:val="20"/>
        </w:rPr>
        <w:t>General Characteristics and its association with Low back pain among orthopaedic surgeons</w:t>
      </w:r>
      <w:r w:rsidR="00E837C1" w:rsidRPr="00F90E4D">
        <w:rPr>
          <w:rFonts w:ascii="Times New Roman" w:hAnsi="Times New Roman" w:cs="Times New Roman"/>
          <w:b w:val="0"/>
          <w:sz w:val="20"/>
          <w:szCs w:val="20"/>
        </w:rPr>
        <w:t>.</w:t>
      </w:r>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46"/>
        <w:gridCol w:w="2068"/>
        <w:gridCol w:w="659"/>
        <w:gridCol w:w="997"/>
        <w:gridCol w:w="603"/>
        <w:gridCol w:w="1001"/>
        <w:gridCol w:w="690"/>
      </w:tblGrid>
      <w:tr w:rsidR="00DA579C" w:rsidRPr="00F90E4D" w14:paraId="4776A894" w14:textId="77777777" w:rsidTr="00F90E4D">
        <w:trPr>
          <w:cantSplit/>
          <w:trHeight w:val="172"/>
          <w:jc w:val="center"/>
        </w:trPr>
        <w:tc>
          <w:tcPr>
            <w:tcW w:w="2956" w:type="pct"/>
            <w:gridSpan w:val="2"/>
            <w:vMerge w:val="restart"/>
            <w:shd w:val="clear" w:color="auto" w:fill="FFFFFF"/>
          </w:tcPr>
          <w:p w14:paraId="63E48937" w14:textId="77777777" w:rsidR="00DA579C" w:rsidRPr="00F90E4D" w:rsidRDefault="00DA579C" w:rsidP="00F90E4D">
            <w:pPr>
              <w:pStyle w:val="NoSpacing"/>
              <w:jc w:val="both"/>
              <w:rPr>
                <w:rFonts w:ascii="Times New Roman" w:hAnsi="Times New Roman" w:cs="Times New Roman"/>
                <w:sz w:val="20"/>
                <w:szCs w:val="20"/>
              </w:rPr>
            </w:pPr>
          </w:p>
        </w:tc>
        <w:tc>
          <w:tcPr>
            <w:tcW w:w="1687" w:type="pct"/>
            <w:gridSpan w:val="4"/>
            <w:shd w:val="clear" w:color="auto" w:fill="FFFFFF"/>
          </w:tcPr>
          <w:p w14:paraId="5170ECB4" w14:textId="161446E6"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 xml:space="preserve">Prevalence of </w:t>
            </w:r>
            <w:r w:rsidR="00C21D66" w:rsidRPr="00F90E4D">
              <w:rPr>
                <w:rFonts w:ascii="Times New Roman" w:hAnsi="Times New Roman" w:cs="Times New Roman"/>
                <w:sz w:val="20"/>
                <w:szCs w:val="20"/>
              </w:rPr>
              <w:t>LBP</w:t>
            </w:r>
          </w:p>
        </w:tc>
        <w:tc>
          <w:tcPr>
            <w:tcW w:w="357" w:type="pct"/>
            <w:vMerge w:val="restart"/>
            <w:shd w:val="clear" w:color="auto" w:fill="FFFFFF"/>
          </w:tcPr>
          <w:p w14:paraId="74359A8A" w14:textId="3C6E8B61"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P value</w:t>
            </w:r>
          </w:p>
        </w:tc>
      </w:tr>
      <w:tr w:rsidR="00F90E4D" w:rsidRPr="00F90E4D" w14:paraId="16F323DA" w14:textId="77777777" w:rsidTr="00F90E4D">
        <w:trPr>
          <w:cantSplit/>
          <w:trHeight w:val="172"/>
          <w:jc w:val="center"/>
        </w:trPr>
        <w:tc>
          <w:tcPr>
            <w:tcW w:w="2956" w:type="pct"/>
            <w:gridSpan w:val="2"/>
            <w:vMerge/>
            <w:shd w:val="clear" w:color="auto" w:fill="FFFFFF"/>
          </w:tcPr>
          <w:p w14:paraId="2E2E06C4" w14:textId="77777777" w:rsidR="00DA579C" w:rsidRPr="00F90E4D" w:rsidRDefault="00DA579C" w:rsidP="00F90E4D">
            <w:pPr>
              <w:pStyle w:val="NoSpacing"/>
              <w:jc w:val="both"/>
              <w:rPr>
                <w:rFonts w:ascii="Times New Roman" w:hAnsi="Times New Roman" w:cs="Times New Roman"/>
                <w:sz w:val="20"/>
                <w:szCs w:val="20"/>
              </w:rPr>
            </w:pPr>
          </w:p>
        </w:tc>
        <w:tc>
          <w:tcPr>
            <w:tcW w:w="857" w:type="pct"/>
            <w:gridSpan w:val="2"/>
            <w:shd w:val="clear" w:color="auto" w:fill="FFFFFF"/>
          </w:tcPr>
          <w:p w14:paraId="36C64E3E"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Yes</w:t>
            </w:r>
          </w:p>
        </w:tc>
        <w:tc>
          <w:tcPr>
            <w:tcW w:w="830" w:type="pct"/>
            <w:gridSpan w:val="2"/>
            <w:shd w:val="clear" w:color="auto" w:fill="FFFFFF"/>
          </w:tcPr>
          <w:p w14:paraId="70B46D79"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No</w:t>
            </w:r>
          </w:p>
        </w:tc>
        <w:tc>
          <w:tcPr>
            <w:tcW w:w="357" w:type="pct"/>
            <w:vMerge/>
            <w:shd w:val="clear" w:color="auto" w:fill="FFFFFF"/>
          </w:tcPr>
          <w:p w14:paraId="54D8A9B3" w14:textId="77777777" w:rsidR="00DA579C" w:rsidRPr="00F90E4D" w:rsidRDefault="00DA579C" w:rsidP="00F90E4D">
            <w:pPr>
              <w:pStyle w:val="NoSpacing"/>
              <w:jc w:val="both"/>
              <w:rPr>
                <w:rFonts w:ascii="Times New Roman" w:hAnsi="Times New Roman" w:cs="Times New Roman"/>
                <w:sz w:val="20"/>
                <w:szCs w:val="20"/>
              </w:rPr>
            </w:pPr>
          </w:p>
        </w:tc>
      </w:tr>
      <w:tr w:rsidR="00F90E4D" w:rsidRPr="00F90E4D" w14:paraId="1A16442A" w14:textId="77777777" w:rsidTr="00F90E4D">
        <w:trPr>
          <w:cantSplit/>
          <w:trHeight w:val="50"/>
          <w:jc w:val="center"/>
        </w:trPr>
        <w:tc>
          <w:tcPr>
            <w:tcW w:w="2956" w:type="pct"/>
            <w:gridSpan w:val="2"/>
            <w:vMerge/>
            <w:shd w:val="clear" w:color="auto" w:fill="FFFFFF"/>
          </w:tcPr>
          <w:p w14:paraId="08B32449" w14:textId="77777777" w:rsidR="00DA579C" w:rsidRPr="00F90E4D" w:rsidRDefault="00DA579C" w:rsidP="00F90E4D">
            <w:pPr>
              <w:pStyle w:val="NoSpacing"/>
              <w:jc w:val="both"/>
              <w:rPr>
                <w:rFonts w:ascii="Times New Roman" w:hAnsi="Times New Roman" w:cs="Times New Roman"/>
                <w:sz w:val="20"/>
                <w:szCs w:val="20"/>
              </w:rPr>
            </w:pPr>
          </w:p>
        </w:tc>
        <w:tc>
          <w:tcPr>
            <w:tcW w:w="341" w:type="pct"/>
            <w:shd w:val="clear" w:color="auto" w:fill="FFFFFF"/>
          </w:tcPr>
          <w:p w14:paraId="5B83BFF0"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Count</w:t>
            </w:r>
          </w:p>
        </w:tc>
        <w:tc>
          <w:tcPr>
            <w:tcW w:w="516" w:type="pct"/>
            <w:shd w:val="clear" w:color="auto" w:fill="FFFFFF"/>
          </w:tcPr>
          <w:p w14:paraId="68673599"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Row N %</w:t>
            </w:r>
          </w:p>
        </w:tc>
        <w:tc>
          <w:tcPr>
            <w:tcW w:w="312" w:type="pct"/>
            <w:shd w:val="clear" w:color="auto" w:fill="FFFFFF"/>
          </w:tcPr>
          <w:p w14:paraId="5A801F7F"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Count</w:t>
            </w:r>
          </w:p>
        </w:tc>
        <w:tc>
          <w:tcPr>
            <w:tcW w:w="518" w:type="pct"/>
            <w:shd w:val="clear" w:color="auto" w:fill="FFFFFF"/>
          </w:tcPr>
          <w:p w14:paraId="00454114"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Row N %</w:t>
            </w:r>
          </w:p>
        </w:tc>
        <w:tc>
          <w:tcPr>
            <w:tcW w:w="357" w:type="pct"/>
            <w:vMerge/>
            <w:shd w:val="clear" w:color="auto" w:fill="FFFFFF"/>
          </w:tcPr>
          <w:p w14:paraId="7BDE4BFE" w14:textId="77777777" w:rsidR="00DA579C" w:rsidRPr="00F90E4D" w:rsidRDefault="00DA579C" w:rsidP="00F90E4D">
            <w:pPr>
              <w:pStyle w:val="NoSpacing"/>
              <w:jc w:val="both"/>
              <w:rPr>
                <w:rFonts w:ascii="Times New Roman" w:hAnsi="Times New Roman" w:cs="Times New Roman"/>
                <w:sz w:val="20"/>
                <w:szCs w:val="20"/>
              </w:rPr>
            </w:pPr>
          </w:p>
        </w:tc>
      </w:tr>
      <w:tr w:rsidR="00F90E4D" w:rsidRPr="00F90E4D" w14:paraId="0422AD70" w14:textId="77777777" w:rsidTr="00F90E4D">
        <w:trPr>
          <w:cantSplit/>
          <w:trHeight w:val="172"/>
          <w:jc w:val="center"/>
        </w:trPr>
        <w:tc>
          <w:tcPr>
            <w:tcW w:w="1886" w:type="pct"/>
            <w:shd w:val="clear" w:color="auto" w:fill="FFFFFF"/>
            <w:vAlign w:val="center"/>
          </w:tcPr>
          <w:p w14:paraId="6341CEE8"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Gender</w:t>
            </w:r>
          </w:p>
        </w:tc>
        <w:tc>
          <w:tcPr>
            <w:tcW w:w="1069" w:type="pct"/>
            <w:shd w:val="clear" w:color="auto" w:fill="FFFFFF"/>
            <w:vAlign w:val="center"/>
          </w:tcPr>
          <w:p w14:paraId="6EAB7757"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Male</w:t>
            </w:r>
          </w:p>
        </w:tc>
        <w:tc>
          <w:tcPr>
            <w:tcW w:w="341" w:type="pct"/>
            <w:shd w:val="clear" w:color="auto" w:fill="FFFFFF"/>
            <w:vAlign w:val="center"/>
          </w:tcPr>
          <w:p w14:paraId="430E355F"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13</w:t>
            </w:r>
          </w:p>
        </w:tc>
        <w:tc>
          <w:tcPr>
            <w:tcW w:w="516" w:type="pct"/>
            <w:shd w:val="clear" w:color="auto" w:fill="FFFFFF"/>
            <w:vAlign w:val="center"/>
          </w:tcPr>
          <w:p w14:paraId="13226597"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72.2%</w:t>
            </w:r>
          </w:p>
        </w:tc>
        <w:tc>
          <w:tcPr>
            <w:tcW w:w="312" w:type="pct"/>
            <w:shd w:val="clear" w:color="auto" w:fill="FFFFFF"/>
            <w:vAlign w:val="center"/>
          </w:tcPr>
          <w:p w14:paraId="29A010CC"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5</w:t>
            </w:r>
          </w:p>
        </w:tc>
        <w:tc>
          <w:tcPr>
            <w:tcW w:w="518" w:type="pct"/>
            <w:shd w:val="clear" w:color="auto" w:fill="FFFFFF"/>
            <w:vAlign w:val="center"/>
          </w:tcPr>
          <w:p w14:paraId="7CB12BC3"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27.8%</w:t>
            </w:r>
          </w:p>
        </w:tc>
        <w:tc>
          <w:tcPr>
            <w:tcW w:w="357" w:type="pct"/>
            <w:shd w:val="clear" w:color="auto" w:fill="FFFFFF"/>
          </w:tcPr>
          <w:p w14:paraId="33E8C6E2"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w:t>
            </w:r>
          </w:p>
        </w:tc>
      </w:tr>
      <w:tr w:rsidR="00F90E4D" w:rsidRPr="00F90E4D" w14:paraId="27EB3CC6" w14:textId="77777777" w:rsidTr="00F90E4D">
        <w:trPr>
          <w:cantSplit/>
          <w:trHeight w:val="172"/>
          <w:jc w:val="center"/>
        </w:trPr>
        <w:tc>
          <w:tcPr>
            <w:tcW w:w="1886" w:type="pct"/>
            <w:vMerge w:val="restart"/>
            <w:shd w:val="clear" w:color="auto" w:fill="FFFFFF"/>
            <w:vAlign w:val="center"/>
          </w:tcPr>
          <w:p w14:paraId="4164534A"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Age</w:t>
            </w:r>
          </w:p>
        </w:tc>
        <w:tc>
          <w:tcPr>
            <w:tcW w:w="1069" w:type="pct"/>
            <w:shd w:val="clear" w:color="auto" w:fill="FFFFFF"/>
            <w:vAlign w:val="center"/>
          </w:tcPr>
          <w:p w14:paraId="40DC212A"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30-40</w:t>
            </w:r>
          </w:p>
        </w:tc>
        <w:tc>
          <w:tcPr>
            <w:tcW w:w="341" w:type="pct"/>
            <w:shd w:val="clear" w:color="auto" w:fill="FFFFFF"/>
            <w:vAlign w:val="center"/>
          </w:tcPr>
          <w:p w14:paraId="57F11595"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5</w:t>
            </w:r>
          </w:p>
        </w:tc>
        <w:tc>
          <w:tcPr>
            <w:tcW w:w="516" w:type="pct"/>
            <w:shd w:val="clear" w:color="auto" w:fill="FFFFFF"/>
            <w:vAlign w:val="center"/>
          </w:tcPr>
          <w:p w14:paraId="56D5E05A"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100.0%</w:t>
            </w:r>
          </w:p>
        </w:tc>
        <w:tc>
          <w:tcPr>
            <w:tcW w:w="312" w:type="pct"/>
            <w:shd w:val="clear" w:color="auto" w:fill="FFFFFF"/>
            <w:vAlign w:val="center"/>
          </w:tcPr>
          <w:p w14:paraId="660CB3C3"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w:t>
            </w:r>
          </w:p>
        </w:tc>
        <w:tc>
          <w:tcPr>
            <w:tcW w:w="518" w:type="pct"/>
            <w:shd w:val="clear" w:color="auto" w:fill="FFFFFF"/>
            <w:vAlign w:val="center"/>
          </w:tcPr>
          <w:p w14:paraId="10591C3B"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0.0%</w:t>
            </w:r>
          </w:p>
        </w:tc>
        <w:tc>
          <w:tcPr>
            <w:tcW w:w="357" w:type="pct"/>
            <w:vMerge w:val="restart"/>
            <w:shd w:val="clear" w:color="auto" w:fill="FFFFFF"/>
          </w:tcPr>
          <w:p w14:paraId="459CB57C" w14:textId="77E5D9C2"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0.039*</w:t>
            </w:r>
          </w:p>
        </w:tc>
      </w:tr>
      <w:tr w:rsidR="00F90E4D" w:rsidRPr="00F90E4D" w14:paraId="7C689B9F" w14:textId="77777777" w:rsidTr="00F90E4D">
        <w:trPr>
          <w:cantSplit/>
          <w:trHeight w:val="172"/>
          <w:jc w:val="center"/>
        </w:trPr>
        <w:tc>
          <w:tcPr>
            <w:tcW w:w="1886" w:type="pct"/>
            <w:vMerge/>
            <w:shd w:val="clear" w:color="auto" w:fill="FFFFFF"/>
            <w:vAlign w:val="center"/>
          </w:tcPr>
          <w:p w14:paraId="068752E5" w14:textId="77777777" w:rsidR="00DA579C" w:rsidRPr="00F90E4D" w:rsidRDefault="00DA579C" w:rsidP="00F90E4D">
            <w:pPr>
              <w:pStyle w:val="NoSpacing"/>
              <w:jc w:val="both"/>
              <w:rPr>
                <w:rFonts w:ascii="Times New Roman" w:hAnsi="Times New Roman" w:cs="Times New Roman"/>
                <w:sz w:val="20"/>
                <w:szCs w:val="20"/>
              </w:rPr>
            </w:pPr>
          </w:p>
        </w:tc>
        <w:tc>
          <w:tcPr>
            <w:tcW w:w="1069" w:type="pct"/>
            <w:shd w:val="clear" w:color="auto" w:fill="FFFFFF"/>
            <w:vAlign w:val="center"/>
          </w:tcPr>
          <w:p w14:paraId="1083E24D"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40-50</w:t>
            </w:r>
          </w:p>
        </w:tc>
        <w:tc>
          <w:tcPr>
            <w:tcW w:w="341" w:type="pct"/>
            <w:shd w:val="clear" w:color="auto" w:fill="FFFFFF"/>
            <w:vAlign w:val="center"/>
          </w:tcPr>
          <w:p w14:paraId="2E8D65E9"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7</w:t>
            </w:r>
          </w:p>
        </w:tc>
        <w:tc>
          <w:tcPr>
            <w:tcW w:w="516" w:type="pct"/>
            <w:shd w:val="clear" w:color="auto" w:fill="FFFFFF"/>
            <w:vAlign w:val="center"/>
          </w:tcPr>
          <w:p w14:paraId="018B6F7E"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77.8%</w:t>
            </w:r>
          </w:p>
        </w:tc>
        <w:tc>
          <w:tcPr>
            <w:tcW w:w="312" w:type="pct"/>
            <w:shd w:val="clear" w:color="auto" w:fill="FFFFFF"/>
            <w:vAlign w:val="center"/>
          </w:tcPr>
          <w:p w14:paraId="5D40F210"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2</w:t>
            </w:r>
          </w:p>
        </w:tc>
        <w:tc>
          <w:tcPr>
            <w:tcW w:w="518" w:type="pct"/>
            <w:shd w:val="clear" w:color="auto" w:fill="FFFFFF"/>
            <w:vAlign w:val="center"/>
          </w:tcPr>
          <w:p w14:paraId="1F933FFC"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22.2%</w:t>
            </w:r>
          </w:p>
        </w:tc>
        <w:tc>
          <w:tcPr>
            <w:tcW w:w="357" w:type="pct"/>
            <w:vMerge/>
            <w:shd w:val="clear" w:color="auto" w:fill="FFFFFF"/>
          </w:tcPr>
          <w:p w14:paraId="6F0A6243" w14:textId="77777777" w:rsidR="00DA579C" w:rsidRPr="00F90E4D" w:rsidRDefault="00DA579C" w:rsidP="00F90E4D">
            <w:pPr>
              <w:pStyle w:val="NoSpacing"/>
              <w:jc w:val="both"/>
              <w:rPr>
                <w:rFonts w:ascii="Times New Roman" w:hAnsi="Times New Roman" w:cs="Times New Roman"/>
                <w:sz w:val="20"/>
                <w:szCs w:val="20"/>
              </w:rPr>
            </w:pPr>
          </w:p>
        </w:tc>
      </w:tr>
      <w:tr w:rsidR="00F90E4D" w:rsidRPr="00F90E4D" w14:paraId="352A24CB" w14:textId="77777777" w:rsidTr="00F90E4D">
        <w:trPr>
          <w:cantSplit/>
          <w:trHeight w:val="177"/>
          <w:jc w:val="center"/>
        </w:trPr>
        <w:tc>
          <w:tcPr>
            <w:tcW w:w="1886" w:type="pct"/>
            <w:vMerge/>
            <w:shd w:val="clear" w:color="auto" w:fill="FFFFFF"/>
            <w:vAlign w:val="center"/>
          </w:tcPr>
          <w:p w14:paraId="5427298F" w14:textId="77777777" w:rsidR="00DA579C" w:rsidRPr="00F90E4D" w:rsidRDefault="00DA579C" w:rsidP="00F90E4D">
            <w:pPr>
              <w:pStyle w:val="NoSpacing"/>
              <w:jc w:val="both"/>
              <w:rPr>
                <w:rFonts w:ascii="Times New Roman" w:hAnsi="Times New Roman" w:cs="Times New Roman"/>
                <w:sz w:val="20"/>
                <w:szCs w:val="20"/>
              </w:rPr>
            </w:pPr>
          </w:p>
        </w:tc>
        <w:tc>
          <w:tcPr>
            <w:tcW w:w="1069" w:type="pct"/>
            <w:shd w:val="clear" w:color="auto" w:fill="FFFFFF"/>
            <w:vAlign w:val="center"/>
          </w:tcPr>
          <w:p w14:paraId="7D722418"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50-60</w:t>
            </w:r>
          </w:p>
        </w:tc>
        <w:tc>
          <w:tcPr>
            <w:tcW w:w="341" w:type="pct"/>
            <w:shd w:val="clear" w:color="auto" w:fill="FFFFFF"/>
            <w:vAlign w:val="center"/>
          </w:tcPr>
          <w:p w14:paraId="1EDFA20F"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w:t>
            </w:r>
          </w:p>
        </w:tc>
        <w:tc>
          <w:tcPr>
            <w:tcW w:w="516" w:type="pct"/>
            <w:shd w:val="clear" w:color="auto" w:fill="FFFFFF"/>
            <w:vAlign w:val="center"/>
          </w:tcPr>
          <w:p w14:paraId="0458DE50"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25.0%</w:t>
            </w:r>
          </w:p>
        </w:tc>
        <w:tc>
          <w:tcPr>
            <w:tcW w:w="312" w:type="pct"/>
            <w:shd w:val="clear" w:color="auto" w:fill="FFFFFF"/>
            <w:vAlign w:val="center"/>
          </w:tcPr>
          <w:p w14:paraId="605553C4"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3</w:t>
            </w:r>
          </w:p>
        </w:tc>
        <w:tc>
          <w:tcPr>
            <w:tcW w:w="518" w:type="pct"/>
            <w:shd w:val="clear" w:color="auto" w:fill="FFFFFF"/>
            <w:vAlign w:val="center"/>
          </w:tcPr>
          <w:p w14:paraId="447B6297"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75.0%</w:t>
            </w:r>
          </w:p>
        </w:tc>
        <w:tc>
          <w:tcPr>
            <w:tcW w:w="357" w:type="pct"/>
            <w:vMerge/>
            <w:shd w:val="clear" w:color="auto" w:fill="FFFFFF"/>
          </w:tcPr>
          <w:p w14:paraId="4C821345" w14:textId="77777777" w:rsidR="00DA579C" w:rsidRPr="00F90E4D" w:rsidRDefault="00DA579C" w:rsidP="00F90E4D">
            <w:pPr>
              <w:pStyle w:val="NoSpacing"/>
              <w:jc w:val="both"/>
              <w:rPr>
                <w:rFonts w:ascii="Times New Roman" w:hAnsi="Times New Roman" w:cs="Times New Roman"/>
                <w:sz w:val="20"/>
                <w:szCs w:val="20"/>
              </w:rPr>
            </w:pPr>
          </w:p>
        </w:tc>
      </w:tr>
      <w:tr w:rsidR="00F90E4D" w:rsidRPr="00F90E4D" w14:paraId="27C1F28F" w14:textId="77777777" w:rsidTr="00F90E4D">
        <w:trPr>
          <w:cantSplit/>
          <w:trHeight w:val="286"/>
          <w:jc w:val="center"/>
        </w:trPr>
        <w:tc>
          <w:tcPr>
            <w:tcW w:w="1886" w:type="pct"/>
            <w:vMerge w:val="restart"/>
            <w:shd w:val="clear" w:color="auto" w:fill="FFFFFF"/>
            <w:vAlign w:val="center"/>
          </w:tcPr>
          <w:p w14:paraId="2CD25AB6"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BMI</w:t>
            </w:r>
          </w:p>
        </w:tc>
        <w:tc>
          <w:tcPr>
            <w:tcW w:w="1069" w:type="pct"/>
            <w:shd w:val="clear" w:color="auto" w:fill="FFFFFF"/>
            <w:vAlign w:val="center"/>
          </w:tcPr>
          <w:p w14:paraId="1CEEBF3A"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18.5 to 24.9 (Normal)</w:t>
            </w:r>
          </w:p>
        </w:tc>
        <w:tc>
          <w:tcPr>
            <w:tcW w:w="341" w:type="pct"/>
            <w:shd w:val="clear" w:color="auto" w:fill="FFFFFF"/>
            <w:vAlign w:val="center"/>
          </w:tcPr>
          <w:p w14:paraId="0E2AD603"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6</w:t>
            </w:r>
          </w:p>
        </w:tc>
        <w:tc>
          <w:tcPr>
            <w:tcW w:w="516" w:type="pct"/>
            <w:shd w:val="clear" w:color="auto" w:fill="FFFFFF"/>
            <w:vAlign w:val="center"/>
          </w:tcPr>
          <w:p w14:paraId="1C60DE93"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75.0%</w:t>
            </w:r>
          </w:p>
        </w:tc>
        <w:tc>
          <w:tcPr>
            <w:tcW w:w="312" w:type="pct"/>
            <w:shd w:val="clear" w:color="auto" w:fill="FFFFFF"/>
            <w:vAlign w:val="center"/>
          </w:tcPr>
          <w:p w14:paraId="4B476AB1"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2</w:t>
            </w:r>
          </w:p>
        </w:tc>
        <w:tc>
          <w:tcPr>
            <w:tcW w:w="518" w:type="pct"/>
            <w:shd w:val="clear" w:color="auto" w:fill="FFFFFF"/>
            <w:vAlign w:val="center"/>
          </w:tcPr>
          <w:p w14:paraId="0DD4F879"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25.0%</w:t>
            </w:r>
          </w:p>
        </w:tc>
        <w:tc>
          <w:tcPr>
            <w:tcW w:w="357" w:type="pct"/>
            <w:vMerge w:val="restart"/>
            <w:shd w:val="clear" w:color="auto" w:fill="FFFFFF"/>
          </w:tcPr>
          <w:p w14:paraId="3E4CEA36"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0.814</w:t>
            </w:r>
          </w:p>
        </w:tc>
      </w:tr>
      <w:tr w:rsidR="00F90E4D" w:rsidRPr="00F90E4D" w14:paraId="1B4EA737" w14:textId="77777777" w:rsidTr="00F90E4D">
        <w:trPr>
          <w:cantSplit/>
          <w:trHeight w:val="291"/>
          <w:jc w:val="center"/>
        </w:trPr>
        <w:tc>
          <w:tcPr>
            <w:tcW w:w="1886" w:type="pct"/>
            <w:vMerge/>
            <w:shd w:val="clear" w:color="auto" w:fill="FFFFFF"/>
            <w:vAlign w:val="center"/>
          </w:tcPr>
          <w:p w14:paraId="568322BA" w14:textId="77777777" w:rsidR="00DA579C" w:rsidRPr="00F90E4D" w:rsidRDefault="00DA579C" w:rsidP="00F90E4D">
            <w:pPr>
              <w:pStyle w:val="NoSpacing"/>
              <w:jc w:val="both"/>
              <w:rPr>
                <w:rFonts w:ascii="Times New Roman" w:hAnsi="Times New Roman" w:cs="Times New Roman"/>
                <w:sz w:val="20"/>
                <w:szCs w:val="20"/>
              </w:rPr>
            </w:pPr>
          </w:p>
        </w:tc>
        <w:tc>
          <w:tcPr>
            <w:tcW w:w="1069" w:type="pct"/>
            <w:shd w:val="clear" w:color="auto" w:fill="FFFFFF"/>
            <w:vAlign w:val="center"/>
          </w:tcPr>
          <w:p w14:paraId="7FD81E0C"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25 to 29.9 (Overweight)</w:t>
            </w:r>
          </w:p>
        </w:tc>
        <w:tc>
          <w:tcPr>
            <w:tcW w:w="341" w:type="pct"/>
            <w:shd w:val="clear" w:color="auto" w:fill="FFFFFF"/>
            <w:vAlign w:val="center"/>
          </w:tcPr>
          <w:p w14:paraId="2105A274"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7</w:t>
            </w:r>
          </w:p>
        </w:tc>
        <w:tc>
          <w:tcPr>
            <w:tcW w:w="516" w:type="pct"/>
            <w:shd w:val="clear" w:color="auto" w:fill="FFFFFF"/>
            <w:vAlign w:val="center"/>
          </w:tcPr>
          <w:p w14:paraId="70360BC9"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70.0%</w:t>
            </w:r>
          </w:p>
        </w:tc>
        <w:tc>
          <w:tcPr>
            <w:tcW w:w="312" w:type="pct"/>
            <w:shd w:val="clear" w:color="auto" w:fill="FFFFFF"/>
            <w:vAlign w:val="center"/>
          </w:tcPr>
          <w:p w14:paraId="646F2171"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3</w:t>
            </w:r>
          </w:p>
        </w:tc>
        <w:tc>
          <w:tcPr>
            <w:tcW w:w="518" w:type="pct"/>
            <w:shd w:val="clear" w:color="auto" w:fill="FFFFFF"/>
            <w:vAlign w:val="center"/>
          </w:tcPr>
          <w:p w14:paraId="1662DCF8"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30.0%</w:t>
            </w:r>
          </w:p>
        </w:tc>
        <w:tc>
          <w:tcPr>
            <w:tcW w:w="357" w:type="pct"/>
            <w:vMerge/>
            <w:shd w:val="clear" w:color="auto" w:fill="FFFFFF"/>
          </w:tcPr>
          <w:p w14:paraId="69C3E5AA" w14:textId="77777777" w:rsidR="00DA579C" w:rsidRPr="00F90E4D" w:rsidRDefault="00DA579C" w:rsidP="00F90E4D">
            <w:pPr>
              <w:pStyle w:val="NoSpacing"/>
              <w:jc w:val="both"/>
              <w:rPr>
                <w:rFonts w:ascii="Times New Roman" w:hAnsi="Times New Roman" w:cs="Times New Roman"/>
                <w:sz w:val="20"/>
                <w:szCs w:val="20"/>
              </w:rPr>
            </w:pPr>
          </w:p>
        </w:tc>
      </w:tr>
      <w:tr w:rsidR="00F90E4D" w:rsidRPr="00F90E4D" w14:paraId="7227D71D" w14:textId="77777777" w:rsidTr="00F90E4D">
        <w:trPr>
          <w:cantSplit/>
          <w:trHeight w:val="177"/>
          <w:jc w:val="center"/>
        </w:trPr>
        <w:tc>
          <w:tcPr>
            <w:tcW w:w="1886" w:type="pct"/>
            <w:vMerge/>
            <w:shd w:val="clear" w:color="auto" w:fill="FFFFFF"/>
            <w:vAlign w:val="center"/>
          </w:tcPr>
          <w:p w14:paraId="3371B782" w14:textId="77777777" w:rsidR="00DA579C" w:rsidRPr="00F90E4D" w:rsidRDefault="00DA579C" w:rsidP="00F90E4D">
            <w:pPr>
              <w:pStyle w:val="NoSpacing"/>
              <w:jc w:val="both"/>
              <w:rPr>
                <w:rFonts w:ascii="Times New Roman" w:hAnsi="Times New Roman" w:cs="Times New Roman"/>
                <w:sz w:val="20"/>
                <w:szCs w:val="20"/>
              </w:rPr>
            </w:pPr>
          </w:p>
        </w:tc>
        <w:tc>
          <w:tcPr>
            <w:tcW w:w="1069" w:type="pct"/>
            <w:shd w:val="clear" w:color="auto" w:fill="FFFFFF"/>
            <w:vAlign w:val="center"/>
          </w:tcPr>
          <w:p w14:paraId="2C99B77E"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&gt;30 (Obese)</w:t>
            </w:r>
          </w:p>
        </w:tc>
        <w:tc>
          <w:tcPr>
            <w:tcW w:w="341" w:type="pct"/>
            <w:shd w:val="clear" w:color="auto" w:fill="FFFFFF"/>
            <w:vAlign w:val="center"/>
          </w:tcPr>
          <w:p w14:paraId="20211845"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w:t>
            </w:r>
          </w:p>
        </w:tc>
        <w:tc>
          <w:tcPr>
            <w:tcW w:w="516" w:type="pct"/>
            <w:shd w:val="clear" w:color="auto" w:fill="FFFFFF"/>
            <w:vAlign w:val="center"/>
          </w:tcPr>
          <w:p w14:paraId="30ACCB16"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0.0%</w:t>
            </w:r>
          </w:p>
        </w:tc>
        <w:tc>
          <w:tcPr>
            <w:tcW w:w="312" w:type="pct"/>
            <w:shd w:val="clear" w:color="auto" w:fill="FFFFFF"/>
            <w:vAlign w:val="center"/>
          </w:tcPr>
          <w:p w14:paraId="6FF7D16C"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w:t>
            </w:r>
          </w:p>
        </w:tc>
        <w:tc>
          <w:tcPr>
            <w:tcW w:w="518" w:type="pct"/>
            <w:shd w:val="clear" w:color="auto" w:fill="FFFFFF"/>
            <w:vAlign w:val="center"/>
          </w:tcPr>
          <w:p w14:paraId="112A128D"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0.0%</w:t>
            </w:r>
          </w:p>
        </w:tc>
        <w:tc>
          <w:tcPr>
            <w:tcW w:w="357" w:type="pct"/>
            <w:vMerge/>
            <w:shd w:val="clear" w:color="auto" w:fill="FFFFFF"/>
          </w:tcPr>
          <w:p w14:paraId="16165782" w14:textId="77777777" w:rsidR="00DA579C" w:rsidRPr="00F90E4D" w:rsidRDefault="00DA579C" w:rsidP="00F90E4D">
            <w:pPr>
              <w:pStyle w:val="NoSpacing"/>
              <w:jc w:val="both"/>
              <w:rPr>
                <w:rFonts w:ascii="Times New Roman" w:hAnsi="Times New Roman" w:cs="Times New Roman"/>
                <w:sz w:val="20"/>
                <w:szCs w:val="20"/>
              </w:rPr>
            </w:pPr>
          </w:p>
        </w:tc>
      </w:tr>
      <w:tr w:rsidR="00F90E4D" w:rsidRPr="00F90E4D" w14:paraId="09E506DF" w14:textId="77777777" w:rsidTr="00F90E4D">
        <w:trPr>
          <w:cantSplit/>
          <w:trHeight w:val="167"/>
          <w:jc w:val="center"/>
        </w:trPr>
        <w:tc>
          <w:tcPr>
            <w:tcW w:w="1886" w:type="pct"/>
            <w:shd w:val="clear" w:color="auto" w:fill="FFFFFF"/>
            <w:vAlign w:val="center"/>
          </w:tcPr>
          <w:p w14:paraId="7D7458E9"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Marital Status</w:t>
            </w:r>
          </w:p>
        </w:tc>
        <w:tc>
          <w:tcPr>
            <w:tcW w:w="1069" w:type="pct"/>
            <w:shd w:val="clear" w:color="auto" w:fill="FFFFFF"/>
            <w:vAlign w:val="center"/>
          </w:tcPr>
          <w:p w14:paraId="7383D9B4"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Married</w:t>
            </w:r>
          </w:p>
        </w:tc>
        <w:tc>
          <w:tcPr>
            <w:tcW w:w="341" w:type="pct"/>
            <w:shd w:val="clear" w:color="auto" w:fill="FFFFFF"/>
            <w:vAlign w:val="center"/>
          </w:tcPr>
          <w:p w14:paraId="2443C05C"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13</w:t>
            </w:r>
          </w:p>
        </w:tc>
        <w:tc>
          <w:tcPr>
            <w:tcW w:w="516" w:type="pct"/>
            <w:shd w:val="clear" w:color="auto" w:fill="FFFFFF"/>
            <w:vAlign w:val="center"/>
          </w:tcPr>
          <w:p w14:paraId="56374789"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72.2%</w:t>
            </w:r>
          </w:p>
        </w:tc>
        <w:tc>
          <w:tcPr>
            <w:tcW w:w="312" w:type="pct"/>
            <w:shd w:val="clear" w:color="auto" w:fill="FFFFFF"/>
            <w:vAlign w:val="center"/>
          </w:tcPr>
          <w:p w14:paraId="21C042DD"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5</w:t>
            </w:r>
          </w:p>
        </w:tc>
        <w:tc>
          <w:tcPr>
            <w:tcW w:w="518" w:type="pct"/>
            <w:shd w:val="clear" w:color="auto" w:fill="FFFFFF"/>
            <w:vAlign w:val="center"/>
          </w:tcPr>
          <w:p w14:paraId="67D1E7EF"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27.8%</w:t>
            </w:r>
          </w:p>
        </w:tc>
        <w:tc>
          <w:tcPr>
            <w:tcW w:w="357" w:type="pct"/>
            <w:shd w:val="clear" w:color="auto" w:fill="FFFFFF"/>
          </w:tcPr>
          <w:p w14:paraId="7ABB98E2"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w:t>
            </w:r>
          </w:p>
        </w:tc>
      </w:tr>
      <w:tr w:rsidR="00F90E4D" w:rsidRPr="00F90E4D" w14:paraId="555C5E0C" w14:textId="77777777" w:rsidTr="00F90E4D">
        <w:trPr>
          <w:cantSplit/>
          <w:trHeight w:val="172"/>
          <w:jc w:val="center"/>
        </w:trPr>
        <w:tc>
          <w:tcPr>
            <w:tcW w:w="1886" w:type="pct"/>
            <w:vMerge w:val="restart"/>
            <w:shd w:val="clear" w:color="auto" w:fill="FFFFFF"/>
            <w:vAlign w:val="center"/>
          </w:tcPr>
          <w:p w14:paraId="32455ABA" w14:textId="47DFD94B"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Comorbidities</w:t>
            </w:r>
          </w:p>
        </w:tc>
        <w:tc>
          <w:tcPr>
            <w:tcW w:w="1069" w:type="pct"/>
            <w:shd w:val="clear" w:color="auto" w:fill="FFFFFF"/>
            <w:vAlign w:val="center"/>
          </w:tcPr>
          <w:p w14:paraId="29B65083"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Hypothyroidism</w:t>
            </w:r>
          </w:p>
        </w:tc>
        <w:tc>
          <w:tcPr>
            <w:tcW w:w="341" w:type="pct"/>
            <w:shd w:val="clear" w:color="auto" w:fill="FFFFFF"/>
            <w:vAlign w:val="center"/>
          </w:tcPr>
          <w:p w14:paraId="523B7B3E"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3</w:t>
            </w:r>
          </w:p>
        </w:tc>
        <w:tc>
          <w:tcPr>
            <w:tcW w:w="516" w:type="pct"/>
            <w:shd w:val="clear" w:color="auto" w:fill="FFFFFF"/>
            <w:vAlign w:val="center"/>
          </w:tcPr>
          <w:p w14:paraId="4EF3E891"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100.0%</w:t>
            </w:r>
          </w:p>
        </w:tc>
        <w:tc>
          <w:tcPr>
            <w:tcW w:w="312" w:type="pct"/>
            <w:shd w:val="clear" w:color="auto" w:fill="FFFFFF"/>
            <w:vAlign w:val="center"/>
          </w:tcPr>
          <w:p w14:paraId="7E2DE3DB"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w:t>
            </w:r>
          </w:p>
        </w:tc>
        <w:tc>
          <w:tcPr>
            <w:tcW w:w="518" w:type="pct"/>
            <w:shd w:val="clear" w:color="auto" w:fill="FFFFFF"/>
            <w:vAlign w:val="center"/>
          </w:tcPr>
          <w:p w14:paraId="418B38F4"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0.0%</w:t>
            </w:r>
          </w:p>
        </w:tc>
        <w:tc>
          <w:tcPr>
            <w:tcW w:w="357" w:type="pct"/>
            <w:vMerge w:val="restart"/>
            <w:shd w:val="clear" w:color="auto" w:fill="FFFFFF"/>
          </w:tcPr>
          <w:p w14:paraId="1514ADCD"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0.239</w:t>
            </w:r>
          </w:p>
        </w:tc>
      </w:tr>
      <w:tr w:rsidR="00F90E4D" w:rsidRPr="00F90E4D" w14:paraId="217B6A9F" w14:textId="77777777" w:rsidTr="00F90E4D">
        <w:trPr>
          <w:cantSplit/>
          <w:trHeight w:val="177"/>
          <w:jc w:val="center"/>
        </w:trPr>
        <w:tc>
          <w:tcPr>
            <w:tcW w:w="1886" w:type="pct"/>
            <w:vMerge/>
            <w:shd w:val="clear" w:color="auto" w:fill="FFFFFF"/>
            <w:vAlign w:val="center"/>
          </w:tcPr>
          <w:p w14:paraId="5390E4A0" w14:textId="77777777" w:rsidR="00DA579C" w:rsidRPr="00F90E4D" w:rsidRDefault="00DA579C" w:rsidP="00F90E4D">
            <w:pPr>
              <w:pStyle w:val="NoSpacing"/>
              <w:jc w:val="both"/>
              <w:rPr>
                <w:rFonts w:ascii="Times New Roman" w:hAnsi="Times New Roman" w:cs="Times New Roman"/>
                <w:sz w:val="20"/>
                <w:szCs w:val="20"/>
              </w:rPr>
            </w:pPr>
          </w:p>
        </w:tc>
        <w:tc>
          <w:tcPr>
            <w:tcW w:w="1069" w:type="pct"/>
            <w:shd w:val="clear" w:color="auto" w:fill="FFFFFF"/>
            <w:vAlign w:val="center"/>
          </w:tcPr>
          <w:p w14:paraId="789FA809"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none</w:t>
            </w:r>
          </w:p>
        </w:tc>
        <w:tc>
          <w:tcPr>
            <w:tcW w:w="341" w:type="pct"/>
            <w:shd w:val="clear" w:color="auto" w:fill="FFFFFF"/>
            <w:vAlign w:val="center"/>
          </w:tcPr>
          <w:p w14:paraId="1FFE6046"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10</w:t>
            </w:r>
          </w:p>
        </w:tc>
        <w:tc>
          <w:tcPr>
            <w:tcW w:w="516" w:type="pct"/>
            <w:shd w:val="clear" w:color="auto" w:fill="FFFFFF"/>
            <w:vAlign w:val="center"/>
          </w:tcPr>
          <w:p w14:paraId="7CC032C5"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66.7%</w:t>
            </w:r>
          </w:p>
        </w:tc>
        <w:tc>
          <w:tcPr>
            <w:tcW w:w="312" w:type="pct"/>
            <w:shd w:val="clear" w:color="auto" w:fill="FFFFFF"/>
            <w:vAlign w:val="center"/>
          </w:tcPr>
          <w:p w14:paraId="7468AB7F"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5</w:t>
            </w:r>
          </w:p>
        </w:tc>
        <w:tc>
          <w:tcPr>
            <w:tcW w:w="518" w:type="pct"/>
            <w:shd w:val="clear" w:color="auto" w:fill="FFFFFF"/>
            <w:vAlign w:val="center"/>
          </w:tcPr>
          <w:p w14:paraId="6E8811C2"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33.3%</w:t>
            </w:r>
          </w:p>
        </w:tc>
        <w:tc>
          <w:tcPr>
            <w:tcW w:w="357" w:type="pct"/>
            <w:vMerge/>
            <w:shd w:val="clear" w:color="auto" w:fill="FFFFFF"/>
          </w:tcPr>
          <w:p w14:paraId="751E2B98" w14:textId="77777777" w:rsidR="00DA579C" w:rsidRPr="00F90E4D" w:rsidRDefault="00DA579C" w:rsidP="00F90E4D">
            <w:pPr>
              <w:pStyle w:val="NoSpacing"/>
              <w:jc w:val="both"/>
              <w:rPr>
                <w:rFonts w:ascii="Times New Roman" w:hAnsi="Times New Roman" w:cs="Times New Roman"/>
                <w:sz w:val="20"/>
                <w:szCs w:val="20"/>
              </w:rPr>
            </w:pPr>
          </w:p>
        </w:tc>
      </w:tr>
      <w:tr w:rsidR="00F90E4D" w:rsidRPr="00F90E4D" w14:paraId="69FF3FF2" w14:textId="77777777" w:rsidTr="00F90E4D">
        <w:trPr>
          <w:cantSplit/>
          <w:trHeight w:val="167"/>
          <w:jc w:val="center"/>
        </w:trPr>
        <w:tc>
          <w:tcPr>
            <w:tcW w:w="1886" w:type="pct"/>
            <w:vMerge w:val="restart"/>
            <w:shd w:val="clear" w:color="auto" w:fill="FFFFFF"/>
            <w:vAlign w:val="center"/>
          </w:tcPr>
          <w:p w14:paraId="16B607BE"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Are you on regular medication for the above conditions?</w:t>
            </w:r>
          </w:p>
        </w:tc>
        <w:tc>
          <w:tcPr>
            <w:tcW w:w="1069" w:type="pct"/>
            <w:shd w:val="clear" w:color="auto" w:fill="FFFFFF"/>
            <w:vAlign w:val="center"/>
          </w:tcPr>
          <w:p w14:paraId="6053BD6B"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No</w:t>
            </w:r>
          </w:p>
        </w:tc>
        <w:tc>
          <w:tcPr>
            <w:tcW w:w="341" w:type="pct"/>
            <w:shd w:val="clear" w:color="auto" w:fill="FFFFFF"/>
            <w:vAlign w:val="center"/>
          </w:tcPr>
          <w:p w14:paraId="079690F5"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10</w:t>
            </w:r>
          </w:p>
        </w:tc>
        <w:tc>
          <w:tcPr>
            <w:tcW w:w="516" w:type="pct"/>
            <w:shd w:val="clear" w:color="auto" w:fill="FFFFFF"/>
            <w:vAlign w:val="center"/>
          </w:tcPr>
          <w:p w14:paraId="3643CDBD"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66.7%</w:t>
            </w:r>
          </w:p>
        </w:tc>
        <w:tc>
          <w:tcPr>
            <w:tcW w:w="312" w:type="pct"/>
            <w:shd w:val="clear" w:color="auto" w:fill="FFFFFF"/>
            <w:vAlign w:val="center"/>
          </w:tcPr>
          <w:p w14:paraId="6238911E"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5</w:t>
            </w:r>
          </w:p>
        </w:tc>
        <w:tc>
          <w:tcPr>
            <w:tcW w:w="518" w:type="pct"/>
            <w:shd w:val="clear" w:color="auto" w:fill="FFFFFF"/>
            <w:vAlign w:val="center"/>
          </w:tcPr>
          <w:p w14:paraId="2F24145A"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33.3%</w:t>
            </w:r>
          </w:p>
        </w:tc>
        <w:tc>
          <w:tcPr>
            <w:tcW w:w="357" w:type="pct"/>
            <w:vMerge w:val="restart"/>
            <w:shd w:val="clear" w:color="auto" w:fill="FFFFFF"/>
          </w:tcPr>
          <w:p w14:paraId="162D7C1E"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0.239</w:t>
            </w:r>
          </w:p>
        </w:tc>
      </w:tr>
      <w:tr w:rsidR="00F90E4D" w:rsidRPr="00F90E4D" w14:paraId="45BF86F9" w14:textId="77777777" w:rsidTr="00F90E4D">
        <w:trPr>
          <w:cantSplit/>
          <w:trHeight w:val="232"/>
          <w:jc w:val="center"/>
        </w:trPr>
        <w:tc>
          <w:tcPr>
            <w:tcW w:w="1886" w:type="pct"/>
            <w:vMerge/>
            <w:shd w:val="clear" w:color="auto" w:fill="FFFFFF"/>
            <w:vAlign w:val="center"/>
          </w:tcPr>
          <w:p w14:paraId="004517D6" w14:textId="77777777" w:rsidR="00DA579C" w:rsidRPr="00F90E4D" w:rsidRDefault="00DA579C" w:rsidP="00F90E4D">
            <w:pPr>
              <w:pStyle w:val="NoSpacing"/>
              <w:jc w:val="both"/>
              <w:rPr>
                <w:rFonts w:ascii="Times New Roman" w:hAnsi="Times New Roman" w:cs="Times New Roman"/>
                <w:sz w:val="20"/>
                <w:szCs w:val="20"/>
              </w:rPr>
            </w:pPr>
          </w:p>
        </w:tc>
        <w:tc>
          <w:tcPr>
            <w:tcW w:w="1069" w:type="pct"/>
            <w:shd w:val="clear" w:color="auto" w:fill="FFFFFF"/>
            <w:vAlign w:val="center"/>
          </w:tcPr>
          <w:p w14:paraId="75B015F3"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Yes</w:t>
            </w:r>
          </w:p>
        </w:tc>
        <w:tc>
          <w:tcPr>
            <w:tcW w:w="341" w:type="pct"/>
            <w:shd w:val="clear" w:color="auto" w:fill="FFFFFF"/>
            <w:vAlign w:val="center"/>
          </w:tcPr>
          <w:p w14:paraId="7F4707BB"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3</w:t>
            </w:r>
          </w:p>
        </w:tc>
        <w:tc>
          <w:tcPr>
            <w:tcW w:w="516" w:type="pct"/>
            <w:shd w:val="clear" w:color="auto" w:fill="FFFFFF"/>
            <w:vAlign w:val="center"/>
          </w:tcPr>
          <w:p w14:paraId="63009448"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100.0%</w:t>
            </w:r>
          </w:p>
        </w:tc>
        <w:tc>
          <w:tcPr>
            <w:tcW w:w="312" w:type="pct"/>
            <w:shd w:val="clear" w:color="auto" w:fill="FFFFFF"/>
            <w:vAlign w:val="center"/>
          </w:tcPr>
          <w:p w14:paraId="28457808"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w:t>
            </w:r>
          </w:p>
        </w:tc>
        <w:tc>
          <w:tcPr>
            <w:tcW w:w="518" w:type="pct"/>
            <w:shd w:val="clear" w:color="auto" w:fill="FFFFFF"/>
            <w:vAlign w:val="center"/>
          </w:tcPr>
          <w:p w14:paraId="0C1A97A3"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0.0%</w:t>
            </w:r>
          </w:p>
        </w:tc>
        <w:tc>
          <w:tcPr>
            <w:tcW w:w="357" w:type="pct"/>
            <w:vMerge/>
            <w:shd w:val="clear" w:color="auto" w:fill="FFFFFF"/>
          </w:tcPr>
          <w:p w14:paraId="7337FBB0" w14:textId="77777777" w:rsidR="00DA579C" w:rsidRPr="00F90E4D" w:rsidRDefault="00DA579C" w:rsidP="00F90E4D">
            <w:pPr>
              <w:pStyle w:val="NoSpacing"/>
              <w:jc w:val="both"/>
              <w:rPr>
                <w:rFonts w:ascii="Times New Roman" w:hAnsi="Times New Roman" w:cs="Times New Roman"/>
                <w:sz w:val="20"/>
                <w:szCs w:val="20"/>
              </w:rPr>
            </w:pPr>
          </w:p>
        </w:tc>
      </w:tr>
    </w:tbl>
    <w:p w14:paraId="16DF7855" w14:textId="719FE8C9" w:rsidR="000757FB" w:rsidRPr="00F90E4D" w:rsidRDefault="00DA579C" w:rsidP="00F90E4D">
      <w:pPr>
        <w:spacing w:after="0" w:line="240" w:lineRule="auto"/>
        <w:jc w:val="both"/>
        <w:rPr>
          <w:rFonts w:ascii="Times New Roman" w:hAnsi="Times New Roman" w:cs="Times New Roman"/>
          <w:bCs/>
          <w:sz w:val="20"/>
          <w:szCs w:val="20"/>
        </w:rPr>
      </w:pPr>
      <w:r w:rsidRPr="00F90E4D">
        <w:rPr>
          <w:rFonts w:ascii="Times New Roman" w:hAnsi="Times New Roman" w:cs="Times New Roman"/>
          <w:bCs/>
          <w:sz w:val="20"/>
          <w:szCs w:val="20"/>
        </w:rPr>
        <w:t xml:space="preserve">In the </w:t>
      </w:r>
      <w:r w:rsidR="00F134E6" w:rsidRPr="00F90E4D">
        <w:rPr>
          <w:rFonts w:ascii="Times New Roman" w:hAnsi="Times New Roman" w:cs="Times New Roman"/>
          <w:bCs/>
          <w:sz w:val="20"/>
          <w:szCs w:val="20"/>
        </w:rPr>
        <w:t>study,</w:t>
      </w:r>
      <w:r w:rsidRPr="00F90E4D">
        <w:rPr>
          <w:rFonts w:ascii="Times New Roman" w:hAnsi="Times New Roman" w:cs="Times New Roman"/>
          <w:bCs/>
          <w:sz w:val="20"/>
          <w:szCs w:val="20"/>
        </w:rPr>
        <w:t xml:space="preserve"> all among 18 </w:t>
      </w:r>
      <w:r w:rsidR="00F13564" w:rsidRPr="00F90E4D">
        <w:rPr>
          <w:rFonts w:ascii="Times New Roman" w:hAnsi="Times New Roman" w:cs="Times New Roman"/>
          <w:bCs/>
          <w:sz w:val="20"/>
          <w:szCs w:val="20"/>
        </w:rPr>
        <w:t>orthopaedic surgeons</w:t>
      </w:r>
      <w:r w:rsidRPr="00F90E4D">
        <w:rPr>
          <w:rFonts w:ascii="Times New Roman" w:hAnsi="Times New Roman" w:cs="Times New Roman"/>
          <w:bCs/>
          <w:sz w:val="20"/>
          <w:szCs w:val="20"/>
        </w:rPr>
        <w:t xml:space="preserve"> were men and had 72</w:t>
      </w:r>
      <w:r w:rsidR="000566BF" w:rsidRPr="00F90E4D">
        <w:rPr>
          <w:rFonts w:ascii="Times New Roman" w:hAnsi="Times New Roman" w:cs="Times New Roman"/>
          <w:bCs/>
          <w:sz w:val="20"/>
          <w:szCs w:val="20"/>
        </w:rPr>
        <w:t>.2</w:t>
      </w:r>
      <w:r w:rsidRPr="00F90E4D">
        <w:rPr>
          <w:rFonts w:ascii="Times New Roman" w:hAnsi="Times New Roman" w:cs="Times New Roman"/>
          <w:bCs/>
          <w:sz w:val="20"/>
          <w:szCs w:val="20"/>
        </w:rPr>
        <w:t xml:space="preserve">% had </w:t>
      </w:r>
      <w:r w:rsidR="00C21D66" w:rsidRPr="00F90E4D">
        <w:rPr>
          <w:rFonts w:ascii="Times New Roman" w:hAnsi="Times New Roman" w:cs="Times New Roman"/>
          <w:bCs/>
          <w:sz w:val="20"/>
          <w:szCs w:val="20"/>
        </w:rPr>
        <w:t>LBP</w:t>
      </w:r>
      <w:r w:rsidRPr="00F90E4D">
        <w:rPr>
          <w:rFonts w:ascii="Times New Roman" w:hAnsi="Times New Roman" w:cs="Times New Roman"/>
          <w:bCs/>
          <w:sz w:val="20"/>
          <w:szCs w:val="20"/>
        </w:rPr>
        <w:t>.</w:t>
      </w:r>
    </w:p>
    <w:p w14:paraId="35C8CC7A" w14:textId="77777777" w:rsidR="00F134E6" w:rsidRPr="00F90E4D" w:rsidRDefault="00F134E6" w:rsidP="00F90E4D">
      <w:pPr>
        <w:spacing w:after="0" w:line="240" w:lineRule="auto"/>
        <w:jc w:val="both"/>
        <w:rPr>
          <w:rFonts w:ascii="Times New Roman" w:hAnsi="Times New Roman" w:cs="Times New Roman"/>
          <w:bCs/>
          <w:sz w:val="20"/>
          <w:szCs w:val="20"/>
        </w:rPr>
      </w:pPr>
    </w:p>
    <w:p w14:paraId="365AF853" w14:textId="77777777" w:rsidR="00DF3E88" w:rsidRPr="00F90E4D" w:rsidRDefault="002847F8" w:rsidP="00F90E4D">
      <w:pPr>
        <w:keepNext/>
        <w:spacing w:after="0" w:line="240" w:lineRule="auto"/>
        <w:jc w:val="center"/>
        <w:rPr>
          <w:rFonts w:ascii="Times New Roman" w:hAnsi="Times New Roman" w:cs="Times New Roman"/>
          <w:sz w:val="20"/>
          <w:szCs w:val="20"/>
        </w:rPr>
      </w:pPr>
      <w:r w:rsidRPr="00F90E4D">
        <w:rPr>
          <w:rFonts w:ascii="Times New Roman" w:hAnsi="Times New Roman" w:cs="Times New Roman"/>
          <w:noProof/>
          <w:sz w:val="20"/>
          <w:szCs w:val="20"/>
          <w:lang w:val="en-US"/>
        </w:rPr>
        <w:drawing>
          <wp:inline distT="0" distB="0" distL="0" distR="0" wp14:anchorId="585F1AB3" wp14:editId="6FC5F47B">
            <wp:extent cx="5327650" cy="2527300"/>
            <wp:effectExtent l="0" t="0" r="6350" b="6350"/>
            <wp:docPr id="6" name="Chart 6">
              <a:extLst xmlns:a="http://schemas.openxmlformats.org/drawingml/2006/main">
                <a:ext uri="{FF2B5EF4-FFF2-40B4-BE49-F238E27FC236}">
                  <a16:creationId xmlns:a16="http://schemas.microsoft.com/office/drawing/2014/main" id="{8CF56C14-6FF0-4385-A351-65222ADB18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E6B5197" w14:textId="6D8D76D3" w:rsidR="00DA579C" w:rsidRPr="00F90E4D" w:rsidRDefault="00DF3E88" w:rsidP="00F90E4D">
      <w:pPr>
        <w:pStyle w:val="Caption"/>
        <w:spacing w:after="0"/>
        <w:jc w:val="center"/>
        <w:rPr>
          <w:rFonts w:ascii="Times New Roman" w:hAnsi="Times New Roman" w:cs="Times New Roman"/>
          <w:b w:val="0"/>
          <w:bCs/>
          <w:sz w:val="20"/>
          <w:szCs w:val="20"/>
        </w:rPr>
      </w:pPr>
      <w:bookmarkStart w:id="6" w:name="_Toc91144574"/>
      <w:r w:rsidRPr="00F90E4D">
        <w:rPr>
          <w:rFonts w:ascii="Times New Roman" w:hAnsi="Times New Roman" w:cs="Times New Roman"/>
          <w:sz w:val="20"/>
          <w:szCs w:val="20"/>
        </w:rPr>
        <w:t xml:space="preserve">Figure </w:t>
      </w:r>
      <w:r w:rsidR="00FA64A3" w:rsidRPr="00F90E4D">
        <w:rPr>
          <w:rFonts w:ascii="Times New Roman" w:hAnsi="Times New Roman" w:cs="Times New Roman"/>
          <w:sz w:val="20"/>
          <w:szCs w:val="20"/>
        </w:rPr>
        <w:t>2</w:t>
      </w:r>
      <w:r w:rsidRPr="00F90E4D">
        <w:rPr>
          <w:rFonts w:ascii="Times New Roman" w:hAnsi="Times New Roman" w:cs="Times New Roman"/>
          <w:sz w:val="20"/>
          <w:szCs w:val="20"/>
        </w:rPr>
        <w:t xml:space="preserve">: </w:t>
      </w:r>
      <w:r w:rsidRPr="00F90E4D">
        <w:rPr>
          <w:rFonts w:ascii="Times New Roman" w:hAnsi="Times New Roman" w:cs="Times New Roman"/>
          <w:b w:val="0"/>
          <w:sz w:val="20"/>
          <w:szCs w:val="20"/>
        </w:rPr>
        <w:t>Bar diagram showing Age and its association with LBP among orthopaedic surgeons.</w:t>
      </w:r>
      <w:bookmarkEnd w:id="6"/>
    </w:p>
    <w:p w14:paraId="1F897014" w14:textId="0F94D00E" w:rsidR="00DF3E88" w:rsidRPr="00F90E4D" w:rsidRDefault="00DF3E88" w:rsidP="00F90E4D">
      <w:pPr>
        <w:keepNext/>
        <w:spacing w:after="0" w:line="240" w:lineRule="auto"/>
        <w:jc w:val="both"/>
        <w:rPr>
          <w:rFonts w:ascii="Times New Roman" w:hAnsi="Times New Roman" w:cs="Times New Roman"/>
          <w:sz w:val="20"/>
          <w:szCs w:val="20"/>
        </w:rPr>
      </w:pPr>
    </w:p>
    <w:p w14:paraId="5068750C" w14:textId="77777777" w:rsidR="00DF3E88" w:rsidRPr="00F90E4D" w:rsidRDefault="002847F8" w:rsidP="00F90E4D">
      <w:pPr>
        <w:keepNext/>
        <w:spacing w:after="0" w:line="240" w:lineRule="auto"/>
        <w:jc w:val="center"/>
        <w:rPr>
          <w:rFonts w:ascii="Times New Roman" w:hAnsi="Times New Roman" w:cs="Times New Roman"/>
          <w:sz w:val="20"/>
          <w:szCs w:val="20"/>
        </w:rPr>
      </w:pPr>
      <w:r w:rsidRPr="00F90E4D">
        <w:rPr>
          <w:rFonts w:ascii="Times New Roman" w:hAnsi="Times New Roman" w:cs="Times New Roman"/>
          <w:noProof/>
          <w:sz w:val="20"/>
          <w:szCs w:val="20"/>
          <w:lang w:val="en-US"/>
        </w:rPr>
        <w:drawing>
          <wp:inline distT="0" distB="0" distL="0" distR="0" wp14:anchorId="13A38F54" wp14:editId="4856AFB7">
            <wp:extent cx="5308600" cy="2628900"/>
            <wp:effectExtent l="0" t="0" r="6350" b="0"/>
            <wp:docPr id="19" name="Chart 19">
              <a:extLst xmlns:a="http://schemas.openxmlformats.org/drawingml/2006/main">
                <a:ext uri="{FF2B5EF4-FFF2-40B4-BE49-F238E27FC236}">
                  <a16:creationId xmlns:a16="http://schemas.microsoft.com/office/drawing/2014/main" id="{8CF56C14-6FF0-4385-A351-65222ADB18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D55752" w14:textId="14BF5512" w:rsidR="002847F8" w:rsidRPr="00F90E4D" w:rsidRDefault="00DF3E88" w:rsidP="00F90E4D">
      <w:pPr>
        <w:pStyle w:val="Caption"/>
        <w:spacing w:after="0"/>
        <w:jc w:val="center"/>
        <w:rPr>
          <w:rFonts w:ascii="Times New Roman" w:hAnsi="Times New Roman" w:cs="Times New Roman"/>
          <w:bCs/>
          <w:sz w:val="20"/>
          <w:szCs w:val="20"/>
        </w:rPr>
      </w:pPr>
      <w:bookmarkStart w:id="7" w:name="_Toc91144577"/>
      <w:r w:rsidRPr="00F90E4D">
        <w:rPr>
          <w:rFonts w:ascii="Times New Roman" w:hAnsi="Times New Roman" w:cs="Times New Roman"/>
          <w:sz w:val="20"/>
          <w:szCs w:val="20"/>
        </w:rPr>
        <w:t xml:space="preserve">Figure </w:t>
      </w:r>
      <w:r w:rsidR="00FA64A3" w:rsidRPr="00F90E4D">
        <w:rPr>
          <w:rFonts w:ascii="Times New Roman" w:hAnsi="Times New Roman" w:cs="Times New Roman"/>
          <w:sz w:val="20"/>
          <w:szCs w:val="20"/>
        </w:rPr>
        <w:t>3</w:t>
      </w:r>
      <w:r w:rsidRPr="00F90E4D">
        <w:rPr>
          <w:rFonts w:ascii="Times New Roman" w:hAnsi="Times New Roman" w:cs="Times New Roman"/>
          <w:sz w:val="20"/>
          <w:szCs w:val="20"/>
        </w:rPr>
        <w:t xml:space="preserve">: </w:t>
      </w:r>
      <w:r w:rsidRPr="00F90E4D">
        <w:rPr>
          <w:rFonts w:ascii="Times New Roman" w:hAnsi="Times New Roman" w:cs="Times New Roman"/>
          <w:b w:val="0"/>
          <w:sz w:val="20"/>
          <w:szCs w:val="20"/>
        </w:rPr>
        <w:t>Bar diagram showing Comorbidities and its association with LBP among orthopaedic surgeons.</w:t>
      </w:r>
      <w:bookmarkEnd w:id="7"/>
    </w:p>
    <w:p w14:paraId="7F5824FB" w14:textId="1F7164D5" w:rsidR="00D776C4" w:rsidRPr="00F90E4D" w:rsidRDefault="00DA579C" w:rsidP="00F90E4D">
      <w:pPr>
        <w:spacing w:after="0" w:line="240" w:lineRule="auto"/>
        <w:jc w:val="both"/>
        <w:rPr>
          <w:rFonts w:ascii="Times New Roman" w:hAnsi="Times New Roman" w:cs="Times New Roman"/>
          <w:bCs/>
          <w:sz w:val="20"/>
          <w:szCs w:val="20"/>
        </w:rPr>
      </w:pPr>
      <w:r w:rsidRPr="00F90E4D">
        <w:rPr>
          <w:rFonts w:ascii="Times New Roman" w:hAnsi="Times New Roman" w:cs="Times New Roman"/>
          <w:bCs/>
          <w:sz w:val="20"/>
          <w:szCs w:val="20"/>
        </w:rPr>
        <w:lastRenderedPageBreak/>
        <w:t>There was no significant association of BMI, Marital status, Comorbidities and regular medications.</w:t>
      </w:r>
    </w:p>
    <w:p w14:paraId="6E73BD7E" w14:textId="77777777" w:rsidR="00F90E4D" w:rsidRDefault="00F90E4D" w:rsidP="00F90E4D">
      <w:pPr>
        <w:pStyle w:val="Caption"/>
        <w:keepNext/>
        <w:spacing w:after="0"/>
        <w:jc w:val="both"/>
        <w:rPr>
          <w:rFonts w:ascii="Times New Roman" w:hAnsi="Times New Roman" w:cs="Times New Roman"/>
          <w:sz w:val="20"/>
          <w:szCs w:val="20"/>
        </w:rPr>
      </w:pPr>
      <w:bookmarkStart w:id="8" w:name="_Toc91144810"/>
    </w:p>
    <w:p w14:paraId="6CE5828E" w14:textId="21A91412" w:rsidR="00DF3E88" w:rsidRPr="00F90E4D" w:rsidRDefault="00DF3E88" w:rsidP="00F90E4D">
      <w:pPr>
        <w:pStyle w:val="Caption"/>
        <w:keepNext/>
        <w:spacing w:after="0"/>
        <w:jc w:val="center"/>
        <w:rPr>
          <w:rFonts w:ascii="Times New Roman" w:hAnsi="Times New Roman" w:cs="Times New Roman"/>
          <w:b w:val="0"/>
          <w:sz w:val="20"/>
          <w:szCs w:val="20"/>
        </w:rPr>
      </w:pPr>
      <w:r w:rsidRPr="00F90E4D">
        <w:rPr>
          <w:rFonts w:ascii="Times New Roman" w:hAnsi="Times New Roman" w:cs="Times New Roman"/>
          <w:sz w:val="20"/>
          <w:szCs w:val="20"/>
        </w:rPr>
        <w:t xml:space="preserve">Table </w:t>
      </w:r>
      <w:r w:rsidR="006859E0" w:rsidRPr="00F90E4D">
        <w:rPr>
          <w:rFonts w:ascii="Times New Roman" w:hAnsi="Times New Roman" w:cs="Times New Roman"/>
          <w:sz w:val="20"/>
          <w:szCs w:val="20"/>
        </w:rPr>
        <w:fldChar w:fldCharType="begin"/>
      </w:r>
      <w:r w:rsidR="006859E0" w:rsidRPr="00F90E4D">
        <w:rPr>
          <w:rFonts w:ascii="Times New Roman" w:hAnsi="Times New Roman" w:cs="Times New Roman"/>
          <w:sz w:val="20"/>
          <w:szCs w:val="20"/>
        </w:rPr>
        <w:instrText xml:space="preserve"> SEQ Table \* ARABIC </w:instrText>
      </w:r>
      <w:r w:rsidR="006859E0" w:rsidRPr="00F90E4D">
        <w:rPr>
          <w:rFonts w:ascii="Times New Roman" w:hAnsi="Times New Roman" w:cs="Times New Roman"/>
          <w:sz w:val="20"/>
          <w:szCs w:val="20"/>
        </w:rPr>
        <w:fldChar w:fldCharType="separate"/>
      </w:r>
      <w:r w:rsidR="00E5462F" w:rsidRPr="00F90E4D">
        <w:rPr>
          <w:rFonts w:ascii="Times New Roman" w:hAnsi="Times New Roman" w:cs="Times New Roman"/>
          <w:noProof/>
          <w:sz w:val="20"/>
          <w:szCs w:val="20"/>
        </w:rPr>
        <w:t>4</w:t>
      </w:r>
      <w:r w:rsidR="006859E0" w:rsidRPr="00F90E4D">
        <w:rPr>
          <w:rFonts w:ascii="Times New Roman" w:hAnsi="Times New Roman" w:cs="Times New Roman"/>
          <w:noProof/>
          <w:sz w:val="20"/>
          <w:szCs w:val="20"/>
        </w:rPr>
        <w:fldChar w:fldCharType="end"/>
      </w:r>
      <w:r w:rsidRPr="00F90E4D">
        <w:rPr>
          <w:rFonts w:ascii="Times New Roman" w:hAnsi="Times New Roman" w:cs="Times New Roman"/>
          <w:sz w:val="20"/>
          <w:szCs w:val="20"/>
        </w:rPr>
        <w:t xml:space="preserve">: </w:t>
      </w:r>
      <w:r w:rsidRPr="00F90E4D">
        <w:rPr>
          <w:rFonts w:ascii="Times New Roman" w:hAnsi="Times New Roman" w:cs="Times New Roman"/>
          <w:b w:val="0"/>
          <w:sz w:val="20"/>
          <w:szCs w:val="20"/>
        </w:rPr>
        <w:t>General Characteristics and its association with Low back pain among Non-Orthopaedic surgeons</w:t>
      </w:r>
      <w:bookmarkEnd w:id="8"/>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56"/>
        <w:gridCol w:w="1938"/>
        <w:gridCol w:w="700"/>
        <w:gridCol w:w="882"/>
        <w:gridCol w:w="606"/>
        <w:gridCol w:w="888"/>
        <w:gridCol w:w="642"/>
      </w:tblGrid>
      <w:tr w:rsidR="00DA579C" w:rsidRPr="00F90E4D" w14:paraId="1E128BF7" w14:textId="77777777" w:rsidTr="00F90E4D">
        <w:trPr>
          <w:cantSplit/>
          <w:jc w:val="center"/>
        </w:trPr>
        <w:tc>
          <w:tcPr>
            <w:tcW w:w="3066" w:type="pct"/>
            <w:gridSpan w:val="2"/>
            <w:vMerge w:val="restart"/>
            <w:shd w:val="clear" w:color="auto" w:fill="FFFFFF"/>
          </w:tcPr>
          <w:p w14:paraId="3492C5EC" w14:textId="77777777" w:rsidR="00DA579C" w:rsidRPr="00F90E4D" w:rsidRDefault="00DA579C" w:rsidP="00F90E4D">
            <w:pPr>
              <w:pStyle w:val="NoSpacing"/>
              <w:jc w:val="both"/>
              <w:rPr>
                <w:rFonts w:ascii="Times New Roman" w:hAnsi="Times New Roman" w:cs="Times New Roman"/>
                <w:sz w:val="20"/>
                <w:szCs w:val="20"/>
              </w:rPr>
            </w:pPr>
          </w:p>
        </w:tc>
        <w:tc>
          <w:tcPr>
            <w:tcW w:w="1599" w:type="pct"/>
            <w:gridSpan w:val="4"/>
            <w:shd w:val="clear" w:color="auto" w:fill="FFFFFF"/>
          </w:tcPr>
          <w:p w14:paraId="7DBFAE1F" w14:textId="2D2B94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 xml:space="preserve">Prevalence of </w:t>
            </w:r>
            <w:r w:rsidR="00C21D66" w:rsidRPr="00F90E4D">
              <w:rPr>
                <w:rFonts w:ascii="Times New Roman" w:hAnsi="Times New Roman" w:cs="Times New Roman"/>
                <w:sz w:val="20"/>
                <w:szCs w:val="20"/>
              </w:rPr>
              <w:t>LBP</w:t>
            </w:r>
          </w:p>
        </w:tc>
        <w:tc>
          <w:tcPr>
            <w:tcW w:w="335" w:type="pct"/>
            <w:vMerge w:val="restart"/>
            <w:shd w:val="clear" w:color="auto" w:fill="FFFFFF"/>
          </w:tcPr>
          <w:p w14:paraId="3D87CEBA" w14:textId="1EB25F5B"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P value</w:t>
            </w:r>
          </w:p>
        </w:tc>
      </w:tr>
      <w:tr w:rsidR="00DA579C" w:rsidRPr="00F90E4D" w14:paraId="75D9CF96" w14:textId="77777777" w:rsidTr="00F90E4D">
        <w:trPr>
          <w:cantSplit/>
          <w:jc w:val="center"/>
        </w:trPr>
        <w:tc>
          <w:tcPr>
            <w:tcW w:w="3066" w:type="pct"/>
            <w:gridSpan w:val="2"/>
            <w:vMerge/>
            <w:shd w:val="clear" w:color="auto" w:fill="FFFFFF"/>
          </w:tcPr>
          <w:p w14:paraId="489046C4" w14:textId="77777777" w:rsidR="00DA579C" w:rsidRPr="00F90E4D" w:rsidRDefault="00DA579C" w:rsidP="00F90E4D">
            <w:pPr>
              <w:pStyle w:val="NoSpacing"/>
              <w:jc w:val="both"/>
              <w:rPr>
                <w:rFonts w:ascii="Times New Roman" w:hAnsi="Times New Roman" w:cs="Times New Roman"/>
                <w:sz w:val="20"/>
                <w:szCs w:val="20"/>
              </w:rPr>
            </w:pPr>
          </w:p>
        </w:tc>
        <w:tc>
          <w:tcPr>
            <w:tcW w:w="822" w:type="pct"/>
            <w:gridSpan w:val="2"/>
            <w:shd w:val="clear" w:color="auto" w:fill="FFFFFF"/>
          </w:tcPr>
          <w:p w14:paraId="61F7A458"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Yes</w:t>
            </w:r>
          </w:p>
        </w:tc>
        <w:tc>
          <w:tcPr>
            <w:tcW w:w="777" w:type="pct"/>
            <w:gridSpan w:val="2"/>
            <w:shd w:val="clear" w:color="auto" w:fill="FFFFFF"/>
          </w:tcPr>
          <w:p w14:paraId="7468A752"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No</w:t>
            </w:r>
          </w:p>
        </w:tc>
        <w:tc>
          <w:tcPr>
            <w:tcW w:w="335" w:type="pct"/>
            <w:vMerge/>
            <w:shd w:val="clear" w:color="auto" w:fill="FFFFFF"/>
          </w:tcPr>
          <w:p w14:paraId="6DE7EF72" w14:textId="77777777" w:rsidR="00DA579C" w:rsidRPr="00F90E4D" w:rsidRDefault="00DA579C" w:rsidP="00F90E4D">
            <w:pPr>
              <w:pStyle w:val="NoSpacing"/>
              <w:jc w:val="both"/>
              <w:rPr>
                <w:rFonts w:ascii="Times New Roman" w:hAnsi="Times New Roman" w:cs="Times New Roman"/>
                <w:sz w:val="20"/>
                <w:szCs w:val="20"/>
              </w:rPr>
            </w:pPr>
          </w:p>
        </w:tc>
      </w:tr>
      <w:tr w:rsidR="00DA579C" w:rsidRPr="00F90E4D" w14:paraId="74117E8B" w14:textId="77777777" w:rsidTr="00F90E4D">
        <w:trPr>
          <w:cantSplit/>
          <w:jc w:val="center"/>
        </w:trPr>
        <w:tc>
          <w:tcPr>
            <w:tcW w:w="3066" w:type="pct"/>
            <w:gridSpan w:val="2"/>
            <w:vMerge/>
            <w:shd w:val="clear" w:color="auto" w:fill="FFFFFF"/>
          </w:tcPr>
          <w:p w14:paraId="3FFDB257" w14:textId="77777777" w:rsidR="00DA579C" w:rsidRPr="00F90E4D" w:rsidRDefault="00DA579C" w:rsidP="00F90E4D">
            <w:pPr>
              <w:pStyle w:val="NoSpacing"/>
              <w:jc w:val="both"/>
              <w:rPr>
                <w:rFonts w:ascii="Times New Roman" w:hAnsi="Times New Roman" w:cs="Times New Roman"/>
                <w:sz w:val="20"/>
                <w:szCs w:val="20"/>
              </w:rPr>
            </w:pPr>
          </w:p>
        </w:tc>
        <w:tc>
          <w:tcPr>
            <w:tcW w:w="364" w:type="pct"/>
            <w:shd w:val="clear" w:color="auto" w:fill="FFFFFF"/>
          </w:tcPr>
          <w:p w14:paraId="02AF8F66"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Count</w:t>
            </w:r>
          </w:p>
        </w:tc>
        <w:tc>
          <w:tcPr>
            <w:tcW w:w="459" w:type="pct"/>
            <w:shd w:val="clear" w:color="auto" w:fill="FFFFFF"/>
          </w:tcPr>
          <w:p w14:paraId="241CDCBA"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Row N %</w:t>
            </w:r>
          </w:p>
        </w:tc>
        <w:tc>
          <w:tcPr>
            <w:tcW w:w="315" w:type="pct"/>
            <w:shd w:val="clear" w:color="auto" w:fill="FFFFFF"/>
          </w:tcPr>
          <w:p w14:paraId="024C868C"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Count</w:t>
            </w:r>
          </w:p>
        </w:tc>
        <w:tc>
          <w:tcPr>
            <w:tcW w:w="462" w:type="pct"/>
            <w:shd w:val="clear" w:color="auto" w:fill="FFFFFF"/>
          </w:tcPr>
          <w:p w14:paraId="4CD24B1A"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Row N %</w:t>
            </w:r>
          </w:p>
        </w:tc>
        <w:tc>
          <w:tcPr>
            <w:tcW w:w="335" w:type="pct"/>
            <w:vMerge/>
            <w:shd w:val="clear" w:color="auto" w:fill="FFFFFF"/>
          </w:tcPr>
          <w:p w14:paraId="3A97FEA9" w14:textId="77777777" w:rsidR="00DA579C" w:rsidRPr="00F90E4D" w:rsidRDefault="00DA579C" w:rsidP="00F90E4D">
            <w:pPr>
              <w:pStyle w:val="NoSpacing"/>
              <w:jc w:val="both"/>
              <w:rPr>
                <w:rFonts w:ascii="Times New Roman" w:hAnsi="Times New Roman" w:cs="Times New Roman"/>
                <w:sz w:val="20"/>
                <w:szCs w:val="20"/>
              </w:rPr>
            </w:pPr>
          </w:p>
        </w:tc>
      </w:tr>
      <w:tr w:rsidR="00DA579C" w:rsidRPr="00F90E4D" w14:paraId="57477910" w14:textId="77777777" w:rsidTr="00F90E4D">
        <w:trPr>
          <w:cantSplit/>
          <w:jc w:val="center"/>
        </w:trPr>
        <w:tc>
          <w:tcPr>
            <w:tcW w:w="2058" w:type="pct"/>
            <w:vMerge w:val="restart"/>
            <w:shd w:val="clear" w:color="auto" w:fill="FFFFFF"/>
            <w:vAlign w:val="center"/>
          </w:tcPr>
          <w:p w14:paraId="5E30A2F0"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Gender</w:t>
            </w:r>
          </w:p>
        </w:tc>
        <w:tc>
          <w:tcPr>
            <w:tcW w:w="1007" w:type="pct"/>
            <w:shd w:val="clear" w:color="auto" w:fill="FFFFFF"/>
            <w:vAlign w:val="center"/>
          </w:tcPr>
          <w:p w14:paraId="0AE7C88D"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Female</w:t>
            </w:r>
          </w:p>
        </w:tc>
        <w:tc>
          <w:tcPr>
            <w:tcW w:w="364" w:type="pct"/>
            <w:shd w:val="clear" w:color="auto" w:fill="FFFFFF"/>
            <w:vAlign w:val="center"/>
          </w:tcPr>
          <w:p w14:paraId="79058A42"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11</w:t>
            </w:r>
          </w:p>
        </w:tc>
        <w:tc>
          <w:tcPr>
            <w:tcW w:w="459" w:type="pct"/>
            <w:shd w:val="clear" w:color="auto" w:fill="FFFFFF"/>
            <w:vAlign w:val="center"/>
          </w:tcPr>
          <w:p w14:paraId="6495F94A"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100.0%</w:t>
            </w:r>
          </w:p>
        </w:tc>
        <w:tc>
          <w:tcPr>
            <w:tcW w:w="315" w:type="pct"/>
            <w:shd w:val="clear" w:color="auto" w:fill="FFFFFF"/>
            <w:vAlign w:val="center"/>
          </w:tcPr>
          <w:p w14:paraId="68897AB3"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w:t>
            </w:r>
          </w:p>
        </w:tc>
        <w:tc>
          <w:tcPr>
            <w:tcW w:w="462" w:type="pct"/>
            <w:shd w:val="clear" w:color="auto" w:fill="FFFFFF"/>
            <w:vAlign w:val="center"/>
          </w:tcPr>
          <w:p w14:paraId="7D3517AA"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0.0%</w:t>
            </w:r>
          </w:p>
        </w:tc>
        <w:tc>
          <w:tcPr>
            <w:tcW w:w="335" w:type="pct"/>
            <w:vMerge w:val="restart"/>
            <w:shd w:val="clear" w:color="auto" w:fill="FFFFFF"/>
          </w:tcPr>
          <w:p w14:paraId="78D9D183"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0.019</w:t>
            </w:r>
            <w:r w:rsidRPr="00F90E4D">
              <w:rPr>
                <w:rFonts w:ascii="Times New Roman" w:hAnsi="Times New Roman" w:cs="Times New Roman"/>
                <w:sz w:val="20"/>
                <w:szCs w:val="20"/>
                <w:vertAlign w:val="superscript"/>
              </w:rPr>
              <w:t>*</w:t>
            </w:r>
          </w:p>
        </w:tc>
      </w:tr>
      <w:tr w:rsidR="00DA579C" w:rsidRPr="00F90E4D" w14:paraId="0C339F8A" w14:textId="77777777" w:rsidTr="00F90E4D">
        <w:trPr>
          <w:cantSplit/>
          <w:jc w:val="center"/>
        </w:trPr>
        <w:tc>
          <w:tcPr>
            <w:tcW w:w="2058" w:type="pct"/>
            <w:vMerge/>
            <w:shd w:val="clear" w:color="auto" w:fill="FFFFFF"/>
            <w:vAlign w:val="center"/>
          </w:tcPr>
          <w:p w14:paraId="6BFC38FF" w14:textId="77777777" w:rsidR="00DA579C" w:rsidRPr="00F90E4D" w:rsidRDefault="00DA579C" w:rsidP="00F90E4D">
            <w:pPr>
              <w:pStyle w:val="NoSpacing"/>
              <w:jc w:val="both"/>
              <w:rPr>
                <w:rFonts w:ascii="Times New Roman" w:hAnsi="Times New Roman" w:cs="Times New Roman"/>
                <w:sz w:val="20"/>
                <w:szCs w:val="20"/>
              </w:rPr>
            </w:pPr>
          </w:p>
        </w:tc>
        <w:tc>
          <w:tcPr>
            <w:tcW w:w="1007" w:type="pct"/>
            <w:shd w:val="clear" w:color="auto" w:fill="FFFFFF"/>
            <w:vAlign w:val="center"/>
          </w:tcPr>
          <w:p w14:paraId="462374D7"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Male</w:t>
            </w:r>
          </w:p>
        </w:tc>
        <w:tc>
          <w:tcPr>
            <w:tcW w:w="364" w:type="pct"/>
            <w:shd w:val="clear" w:color="auto" w:fill="FFFFFF"/>
            <w:vAlign w:val="center"/>
          </w:tcPr>
          <w:p w14:paraId="59462CA7"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23</w:t>
            </w:r>
          </w:p>
        </w:tc>
        <w:tc>
          <w:tcPr>
            <w:tcW w:w="459" w:type="pct"/>
            <w:shd w:val="clear" w:color="auto" w:fill="FFFFFF"/>
            <w:vAlign w:val="center"/>
          </w:tcPr>
          <w:p w14:paraId="742BE69F"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63.9%</w:t>
            </w:r>
          </w:p>
        </w:tc>
        <w:tc>
          <w:tcPr>
            <w:tcW w:w="315" w:type="pct"/>
            <w:shd w:val="clear" w:color="auto" w:fill="FFFFFF"/>
            <w:vAlign w:val="center"/>
          </w:tcPr>
          <w:p w14:paraId="533B4770"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13</w:t>
            </w:r>
          </w:p>
        </w:tc>
        <w:tc>
          <w:tcPr>
            <w:tcW w:w="462" w:type="pct"/>
            <w:shd w:val="clear" w:color="auto" w:fill="FFFFFF"/>
            <w:vAlign w:val="center"/>
          </w:tcPr>
          <w:p w14:paraId="24308043"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36.1%</w:t>
            </w:r>
          </w:p>
        </w:tc>
        <w:tc>
          <w:tcPr>
            <w:tcW w:w="335" w:type="pct"/>
            <w:vMerge/>
            <w:shd w:val="clear" w:color="auto" w:fill="FFFFFF"/>
          </w:tcPr>
          <w:p w14:paraId="73B54561" w14:textId="77777777" w:rsidR="00DA579C" w:rsidRPr="00F90E4D" w:rsidRDefault="00DA579C" w:rsidP="00F90E4D">
            <w:pPr>
              <w:pStyle w:val="NoSpacing"/>
              <w:jc w:val="both"/>
              <w:rPr>
                <w:rFonts w:ascii="Times New Roman" w:hAnsi="Times New Roman" w:cs="Times New Roman"/>
                <w:sz w:val="20"/>
                <w:szCs w:val="20"/>
              </w:rPr>
            </w:pPr>
          </w:p>
        </w:tc>
      </w:tr>
      <w:tr w:rsidR="00DA579C" w:rsidRPr="00F90E4D" w14:paraId="48D9B468" w14:textId="77777777" w:rsidTr="00F90E4D">
        <w:trPr>
          <w:cantSplit/>
          <w:jc w:val="center"/>
        </w:trPr>
        <w:tc>
          <w:tcPr>
            <w:tcW w:w="2058" w:type="pct"/>
            <w:vMerge w:val="restart"/>
            <w:shd w:val="clear" w:color="auto" w:fill="FFFFFF"/>
            <w:vAlign w:val="center"/>
          </w:tcPr>
          <w:p w14:paraId="337C2A01"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Age</w:t>
            </w:r>
          </w:p>
        </w:tc>
        <w:tc>
          <w:tcPr>
            <w:tcW w:w="1007" w:type="pct"/>
            <w:shd w:val="clear" w:color="auto" w:fill="FFFFFF"/>
            <w:vAlign w:val="center"/>
          </w:tcPr>
          <w:p w14:paraId="3D643D08"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30-40</w:t>
            </w:r>
          </w:p>
        </w:tc>
        <w:tc>
          <w:tcPr>
            <w:tcW w:w="364" w:type="pct"/>
            <w:shd w:val="clear" w:color="auto" w:fill="FFFFFF"/>
            <w:vAlign w:val="center"/>
          </w:tcPr>
          <w:p w14:paraId="49863F7C"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20</w:t>
            </w:r>
          </w:p>
        </w:tc>
        <w:tc>
          <w:tcPr>
            <w:tcW w:w="459" w:type="pct"/>
            <w:shd w:val="clear" w:color="auto" w:fill="FFFFFF"/>
            <w:vAlign w:val="center"/>
          </w:tcPr>
          <w:p w14:paraId="3E3E613F"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87.0%</w:t>
            </w:r>
          </w:p>
        </w:tc>
        <w:tc>
          <w:tcPr>
            <w:tcW w:w="315" w:type="pct"/>
            <w:shd w:val="clear" w:color="auto" w:fill="FFFFFF"/>
            <w:vAlign w:val="center"/>
          </w:tcPr>
          <w:p w14:paraId="7A25889F"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3</w:t>
            </w:r>
          </w:p>
        </w:tc>
        <w:tc>
          <w:tcPr>
            <w:tcW w:w="462" w:type="pct"/>
            <w:shd w:val="clear" w:color="auto" w:fill="FFFFFF"/>
            <w:vAlign w:val="center"/>
          </w:tcPr>
          <w:p w14:paraId="0CF73AB2"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13.0%</w:t>
            </w:r>
          </w:p>
        </w:tc>
        <w:tc>
          <w:tcPr>
            <w:tcW w:w="335" w:type="pct"/>
            <w:vMerge w:val="restart"/>
            <w:shd w:val="clear" w:color="auto" w:fill="FFFFFF"/>
          </w:tcPr>
          <w:p w14:paraId="039366C1"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0.008</w:t>
            </w:r>
            <w:r w:rsidRPr="00F90E4D">
              <w:rPr>
                <w:rFonts w:ascii="Times New Roman" w:hAnsi="Times New Roman" w:cs="Times New Roman"/>
                <w:sz w:val="20"/>
                <w:szCs w:val="20"/>
                <w:vertAlign w:val="superscript"/>
              </w:rPr>
              <w:t>*</w:t>
            </w:r>
          </w:p>
        </w:tc>
      </w:tr>
      <w:tr w:rsidR="00DA579C" w:rsidRPr="00F90E4D" w14:paraId="34ED07FE" w14:textId="77777777" w:rsidTr="00F90E4D">
        <w:trPr>
          <w:cantSplit/>
          <w:jc w:val="center"/>
        </w:trPr>
        <w:tc>
          <w:tcPr>
            <w:tcW w:w="2058" w:type="pct"/>
            <w:vMerge/>
            <w:shd w:val="clear" w:color="auto" w:fill="FFFFFF"/>
            <w:vAlign w:val="center"/>
          </w:tcPr>
          <w:p w14:paraId="62EADFC2" w14:textId="77777777" w:rsidR="00DA579C" w:rsidRPr="00F90E4D" w:rsidRDefault="00DA579C" w:rsidP="00F90E4D">
            <w:pPr>
              <w:pStyle w:val="NoSpacing"/>
              <w:jc w:val="both"/>
              <w:rPr>
                <w:rFonts w:ascii="Times New Roman" w:hAnsi="Times New Roman" w:cs="Times New Roman"/>
                <w:sz w:val="20"/>
                <w:szCs w:val="20"/>
              </w:rPr>
            </w:pPr>
          </w:p>
        </w:tc>
        <w:tc>
          <w:tcPr>
            <w:tcW w:w="1007" w:type="pct"/>
            <w:shd w:val="clear" w:color="auto" w:fill="FFFFFF"/>
            <w:vAlign w:val="center"/>
          </w:tcPr>
          <w:p w14:paraId="6796F77B"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40-50</w:t>
            </w:r>
          </w:p>
        </w:tc>
        <w:tc>
          <w:tcPr>
            <w:tcW w:w="364" w:type="pct"/>
            <w:shd w:val="clear" w:color="auto" w:fill="FFFFFF"/>
            <w:vAlign w:val="center"/>
          </w:tcPr>
          <w:p w14:paraId="25A11A01"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11</w:t>
            </w:r>
          </w:p>
        </w:tc>
        <w:tc>
          <w:tcPr>
            <w:tcW w:w="459" w:type="pct"/>
            <w:shd w:val="clear" w:color="auto" w:fill="FFFFFF"/>
            <w:vAlign w:val="center"/>
          </w:tcPr>
          <w:p w14:paraId="306F568E"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73.3%</w:t>
            </w:r>
          </w:p>
        </w:tc>
        <w:tc>
          <w:tcPr>
            <w:tcW w:w="315" w:type="pct"/>
            <w:shd w:val="clear" w:color="auto" w:fill="FFFFFF"/>
            <w:vAlign w:val="center"/>
          </w:tcPr>
          <w:p w14:paraId="3A585649"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4</w:t>
            </w:r>
          </w:p>
        </w:tc>
        <w:tc>
          <w:tcPr>
            <w:tcW w:w="462" w:type="pct"/>
            <w:shd w:val="clear" w:color="auto" w:fill="FFFFFF"/>
            <w:vAlign w:val="center"/>
          </w:tcPr>
          <w:p w14:paraId="69F2FA0C"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26.7%</w:t>
            </w:r>
          </w:p>
        </w:tc>
        <w:tc>
          <w:tcPr>
            <w:tcW w:w="335" w:type="pct"/>
            <w:vMerge/>
            <w:shd w:val="clear" w:color="auto" w:fill="FFFFFF"/>
          </w:tcPr>
          <w:p w14:paraId="296F7BCC" w14:textId="77777777" w:rsidR="00DA579C" w:rsidRPr="00F90E4D" w:rsidRDefault="00DA579C" w:rsidP="00F90E4D">
            <w:pPr>
              <w:pStyle w:val="NoSpacing"/>
              <w:jc w:val="both"/>
              <w:rPr>
                <w:rFonts w:ascii="Times New Roman" w:hAnsi="Times New Roman" w:cs="Times New Roman"/>
                <w:sz w:val="20"/>
                <w:szCs w:val="20"/>
              </w:rPr>
            </w:pPr>
          </w:p>
        </w:tc>
      </w:tr>
      <w:tr w:rsidR="00DA579C" w:rsidRPr="00F90E4D" w14:paraId="043004A0" w14:textId="77777777" w:rsidTr="00F90E4D">
        <w:trPr>
          <w:cantSplit/>
          <w:jc w:val="center"/>
        </w:trPr>
        <w:tc>
          <w:tcPr>
            <w:tcW w:w="2058" w:type="pct"/>
            <w:vMerge/>
            <w:shd w:val="clear" w:color="auto" w:fill="FFFFFF"/>
            <w:vAlign w:val="center"/>
          </w:tcPr>
          <w:p w14:paraId="04586EAC" w14:textId="77777777" w:rsidR="00DA579C" w:rsidRPr="00F90E4D" w:rsidRDefault="00DA579C" w:rsidP="00F90E4D">
            <w:pPr>
              <w:pStyle w:val="NoSpacing"/>
              <w:jc w:val="both"/>
              <w:rPr>
                <w:rFonts w:ascii="Times New Roman" w:hAnsi="Times New Roman" w:cs="Times New Roman"/>
                <w:sz w:val="20"/>
                <w:szCs w:val="20"/>
              </w:rPr>
            </w:pPr>
          </w:p>
        </w:tc>
        <w:tc>
          <w:tcPr>
            <w:tcW w:w="1007" w:type="pct"/>
            <w:shd w:val="clear" w:color="auto" w:fill="FFFFFF"/>
            <w:vAlign w:val="center"/>
          </w:tcPr>
          <w:p w14:paraId="4F9A7654"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50-60</w:t>
            </w:r>
          </w:p>
        </w:tc>
        <w:tc>
          <w:tcPr>
            <w:tcW w:w="364" w:type="pct"/>
            <w:shd w:val="clear" w:color="auto" w:fill="FFFFFF"/>
            <w:vAlign w:val="center"/>
          </w:tcPr>
          <w:p w14:paraId="73BA570B"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3</w:t>
            </w:r>
          </w:p>
        </w:tc>
        <w:tc>
          <w:tcPr>
            <w:tcW w:w="459" w:type="pct"/>
            <w:shd w:val="clear" w:color="auto" w:fill="FFFFFF"/>
            <w:vAlign w:val="center"/>
          </w:tcPr>
          <w:p w14:paraId="4EAA3BBA"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50.0%</w:t>
            </w:r>
          </w:p>
        </w:tc>
        <w:tc>
          <w:tcPr>
            <w:tcW w:w="315" w:type="pct"/>
            <w:shd w:val="clear" w:color="auto" w:fill="FFFFFF"/>
            <w:vAlign w:val="center"/>
          </w:tcPr>
          <w:p w14:paraId="73C23CC9"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3</w:t>
            </w:r>
          </w:p>
        </w:tc>
        <w:tc>
          <w:tcPr>
            <w:tcW w:w="462" w:type="pct"/>
            <w:shd w:val="clear" w:color="auto" w:fill="FFFFFF"/>
            <w:vAlign w:val="center"/>
          </w:tcPr>
          <w:p w14:paraId="7DA2F2A3"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50.0%</w:t>
            </w:r>
          </w:p>
        </w:tc>
        <w:tc>
          <w:tcPr>
            <w:tcW w:w="335" w:type="pct"/>
            <w:vMerge/>
            <w:shd w:val="clear" w:color="auto" w:fill="FFFFFF"/>
          </w:tcPr>
          <w:p w14:paraId="6F434EB9" w14:textId="77777777" w:rsidR="00DA579C" w:rsidRPr="00F90E4D" w:rsidRDefault="00DA579C" w:rsidP="00F90E4D">
            <w:pPr>
              <w:pStyle w:val="NoSpacing"/>
              <w:jc w:val="both"/>
              <w:rPr>
                <w:rFonts w:ascii="Times New Roman" w:hAnsi="Times New Roman" w:cs="Times New Roman"/>
                <w:sz w:val="20"/>
                <w:szCs w:val="20"/>
              </w:rPr>
            </w:pPr>
          </w:p>
        </w:tc>
      </w:tr>
      <w:tr w:rsidR="00DA579C" w:rsidRPr="00F90E4D" w14:paraId="469A373D" w14:textId="77777777" w:rsidTr="00F90E4D">
        <w:trPr>
          <w:cantSplit/>
          <w:jc w:val="center"/>
        </w:trPr>
        <w:tc>
          <w:tcPr>
            <w:tcW w:w="2058" w:type="pct"/>
            <w:vMerge/>
            <w:shd w:val="clear" w:color="auto" w:fill="FFFFFF"/>
            <w:vAlign w:val="center"/>
          </w:tcPr>
          <w:p w14:paraId="412E1384" w14:textId="77777777" w:rsidR="00DA579C" w:rsidRPr="00F90E4D" w:rsidRDefault="00DA579C" w:rsidP="00F90E4D">
            <w:pPr>
              <w:pStyle w:val="NoSpacing"/>
              <w:jc w:val="both"/>
              <w:rPr>
                <w:rFonts w:ascii="Times New Roman" w:hAnsi="Times New Roman" w:cs="Times New Roman"/>
                <w:sz w:val="20"/>
                <w:szCs w:val="20"/>
              </w:rPr>
            </w:pPr>
          </w:p>
        </w:tc>
        <w:tc>
          <w:tcPr>
            <w:tcW w:w="1007" w:type="pct"/>
            <w:shd w:val="clear" w:color="auto" w:fill="FFFFFF"/>
            <w:vAlign w:val="center"/>
          </w:tcPr>
          <w:p w14:paraId="1FAF7AEF"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60-70</w:t>
            </w:r>
          </w:p>
        </w:tc>
        <w:tc>
          <w:tcPr>
            <w:tcW w:w="364" w:type="pct"/>
            <w:shd w:val="clear" w:color="auto" w:fill="FFFFFF"/>
            <w:vAlign w:val="center"/>
          </w:tcPr>
          <w:p w14:paraId="2A0BDD58"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w:t>
            </w:r>
          </w:p>
        </w:tc>
        <w:tc>
          <w:tcPr>
            <w:tcW w:w="459" w:type="pct"/>
            <w:shd w:val="clear" w:color="auto" w:fill="FFFFFF"/>
            <w:vAlign w:val="center"/>
          </w:tcPr>
          <w:p w14:paraId="24374D7D"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0.0%</w:t>
            </w:r>
          </w:p>
        </w:tc>
        <w:tc>
          <w:tcPr>
            <w:tcW w:w="315" w:type="pct"/>
            <w:shd w:val="clear" w:color="auto" w:fill="FFFFFF"/>
            <w:vAlign w:val="center"/>
          </w:tcPr>
          <w:p w14:paraId="78A48A0D"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3</w:t>
            </w:r>
          </w:p>
        </w:tc>
        <w:tc>
          <w:tcPr>
            <w:tcW w:w="462" w:type="pct"/>
            <w:shd w:val="clear" w:color="auto" w:fill="FFFFFF"/>
            <w:vAlign w:val="center"/>
          </w:tcPr>
          <w:p w14:paraId="5B51062A"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100.0%</w:t>
            </w:r>
          </w:p>
        </w:tc>
        <w:tc>
          <w:tcPr>
            <w:tcW w:w="335" w:type="pct"/>
            <w:vMerge/>
            <w:shd w:val="clear" w:color="auto" w:fill="FFFFFF"/>
          </w:tcPr>
          <w:p w14:paraId="4E665365" w14:textId="77777777" w:rsidR="00DA579C" w:rsidRPr="00F90E4D" w:rsidRDefault="00DA579C" w:rsidP="00F90E4D">
            <w:pPr>
              <w:pStyle w:val="NoSpacing"/>
              <w:jc w:val="both"/>
              <w:rPr>
                <w:rFonts w:ascii="Times New Roman" w:hAnsi="Times New Roman" w:cs="Times New Roman"/>
                <w:sz w:val="20"/>
                <w:szCs w:val="20"/>
              </w:rPr>
            </w:pPr>
          </w:p>
        </w:tc>
      </w:tr>
      <w:tr w:rsidR="00DA579C" w:rsidRPr="00F90E4D" w14:paraId="3CADF1C9" w14:textId="77777777" w:rsidTr="00F90E4D">
        <w:trPr>
          <w:cantSplit/>
          <w:jc w:val="center"/>
        </w:trPr>
        <w:tc>
          <w:tcPr>
            <w:tcW w:w="2058" w:type="pct"/>
            <w:vMerge w:val="restart"/>
            <w:shd w:val="clear" w:color="auto" w:fill="FFFFFF"/>
            <w:vAlign w:val="center"/>
          </w:tcPr>
          <w:p w14:paraId="2545E811"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BMI</w:t>
            </w:r>
          </w:p>
        </w:tc>
        <w:tc>
          <w:tcPr>
            <w:tcW w:w="1007" w:type="pct"/>
            <w:shd w:val="clear" w:color="auto" w:fill="FFFFFF"/>
            <w:vAlign w:val="center"/>
          </w:tcPr>
          <w:p w14:paraId="05E4A3E7"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18.5 to 24.9 (Normal)</w:t>
            </w:r>
          </w:p>
        </w:tc>
        <w:tc>
          <w:tcPr>
            <w:tcW w:w="364" w:type="pct"/>
            <w:shd w:val="clear" w:color="auto" w:fill="FFFFFF"/>
            <w:vAlign w:val="center"/>
          </w:tcPr>
          <w:p w14:paraId="2F709296"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9</w:t>
            </w:r>
          </w:p>
        </w:tc>
        <w:tc>
          <w:tcPr>
            <w:tcW w:w="459" w:type="pct"/>
            <w:shd w:val="clear" w:color="auto" w:fill="FFFFFF"/>
            <w:vAlign w:val="center"/>
          </w:tcPr>
          <w:p w14:paraId="0CB44AC7"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52.9%</w:t>
            </w:r>
          </w:p>
        </w:tc>
        <w:tc>
          <w:tcPr>
            <w:tcW w:w="315" w:type="pct"/>
            <w:shd w:val="clear" w:color="auto" w:fill="FFFFFF"/>
            <w:vAlign w:val="center"/>
          </w:tcPr>
          <w:p w14:paraId="7BA5764D"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8</w:t>
            </w:r>
          </w:p>
        </w:tc>
        <w:tc>
          <w:tcPr>
            <w:tcW w:w="462" w:type="pct"/>
            <w:shd w:val="clear" w:color="auto" w:fill="FFFFFF"/>
            <w:vAlign w:val="center"/>
          </w:tcPr>
          <w:p w14:paraId="15B86927"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47.1%</w:t>
            </w:r>
          </w:p>
        </w:tc>
        <w:tc>
          <w:tcPr>
            <w:tcW w:w="335" w:type="pct"/>
            <w:vMerge w:val="restart"/>
            <w:shd w:val="clear" w:color="auto" w:fill="FFFFFF"/>
          </w:tcPr>
          <w:p w14:paraId="5EA6B656"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0.059</w:t>
            </w:r>
          </w:p>
        </w:tc>
      </w:tr>
      <w:tr w:rsidR="00DA579C" w:rsidRPr="00F90E4D" w14:paraId="537C415F" w14:textId="77777777" w:rsidTr="00F90E4D">
        <w:trPr>
          <w:cantSplit/>
          <w:jc w:val="center"/>
        </w:trPr>
        <w:tc>
          <w:tcPr>
            <w:tcW w:w="2058" w:type="pct"/>
            <w:vMerge/>
            <w:shd w:val="clear" w:color="auto" w:fill="FFFFFF"/>
            <w:vAlign w:val="center"/>
          </w:tcPr>
          <w:p w14:paraId="78217F1D" w14:textId="77777777" w:rsidR="00DA579C" w:rsidRPr="00F90E4D" w:rsidRDefault="00DA579C" w:rsidP="00F90E4D">
            <w:pPr>
              <w:pStyle w:val="NoSpacing"/>
              <w:jc w:val="both"/>
              <w:rPr>
                <w:rFonts w:ascii="Times New Roman" w:hAnsi="Times New Roman" w:cs="Times New Roman"/>
                <w:sz w:val="20"/>
                <w:szCs w:val="20"/>
              </w:rPr>
            </w:pPr>
          </w:p>
        </w:tc>
        <w:tc>
          <w:tcPr>
            <w:tcW w:w="1007" w:type="pct"/>
            <w:shd w:val="clear" w:color="auto" w:fill="FFFFFF"/>
            <w:vAlign w:val="center"/>
          </w:tcPr>
          <w:p w14:paraId="3816663C"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25 to 29.9 (Overweight)</w:t>
            </w:r>
          </w:p>
        </w:tc>
        <w:tc>
          <w:tcPr>
            <w:tcW w:w="364" w:type="pct"/>
            <w:shd w:val="clear" w:color="auto" w:fill="FFFFFF"/>
            <w:vAlign w:val="center"/>
          </w:tcPr>
          <w:p w14:paraId="4E5CD873"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21</w:t>
            </w:r>
          </w:p>
        </w:tc>
        <w:tc>
          <w:tcPr>
            <w:tcW w:w="459" w:type="pct"/>
            <w:shd w:val="clear" w:color="auto" w:fill="FFFFFF"/>
            <w:vAlign w:val="center"/>
          </w:tcPr>
          <w:p w14:paraId="5AE886A6"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80.8%</w:t>
            </w:r>
          </w:p>
        </w:tc>
        <w:tc>
          <w:tcPr>
            <w:tcW w:w="315" w:type="pct"/>
            <w:shd w:val="clear" w:color="auto" w:fill="FFFFFF"/>
            <w:vAlign w:val="center"/>
          </w:tcPr>
          <w:p w14:paraId="25826419"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5</w:t>
            </w:r>
          </w:p>
        </w:tc>
        <w:tc>
          <w:tcPr>
            <w:tcW w:w="462" w:type="pct"/>
            <w:shd w:val="clear" w:color="auto" w:fill="FFFFFF"/>
            <w:vAlign w:val="center"/>
          </w:tcPr>
          <w:p w14:paraId="1646EC1A"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19.2%</w:t>
            </w:r>
          </w:p>
        </w:tc>
        <w:tc>
          <w:tcPr>
            <w:tcW w:w="335" w:type="pct"/>
            <w:vMerge/>
            <w:shd w:val="clear" w:color="auto" w:fill="FFFFFF"/>
          </w:tcPr>
          <w:p w14:paraId="39DC4CD4" w14:textId="77777777" w:rsidR="00DA579C" w:rsidRPr="00F90E4D" w:rsidRDefault="00DA579C" w:rsidP="00F90E4D">
            <w:pPr>
              <w:pStyle w:val="NoSpacing"/>
              <w:jc w:val="both"/>
              <w:rPr>
                <w:rFonts w:ascii="Times New Roman" w:hAnsi="Times New Roman" w:cs="Times New Roman"/>
                <w:sz w:val="20"/>
                <w:szCs w:val="20"/>
              </w:rPr>
            </w:pPr>
          </w:p>
        </w:tc>
      </w:tr>
      <w:tr w:rsidR="00DA579C" w:rsidRPr="00F90E4D" w14:paraId="0A2248FA" w14:textId="77777777" w:rsidTr="00F90E4D">
        <w:trPr>
          <w:cantSplit/>
          <w:jc w:val="center"/>
        </w:trPr>
        <w:tc>
          <w:tcPr>
            <w:tcW w:w="2058" w:type="pct"/>
            <w:vMerge/>
            <w:shd w:val="clear" w:color="auto" w:fill="FFFFFF"/>
            <w:vAlign w:val="center"/>
          </w:tcPr>
          <w:p w14:paraId="60E4C9FA" w14:textId="77777777" w:rsidR="00DA579C" w:rsidRPr="00F90E4D" w:rsidRDefault="00DA579C" w:rsidP="00F90E4D">
            <w:pPr>
              <w:pStyle w:val="NoSpacing"/>
              <w:jc w:val="both"/>
              <w:rPr>
                <w:rFonts w:ascii="Times New Roman" w:hAnsi="Times New Roman" w:cs="Times New Roman"/>
                <w:sz w:val="20"/>
                <w:szCs w:val="20"/>
              </w:rPr>
            </w:pPr>
          </w:p>
        </w:tc>
        <w:tc>
          <w:tcPr>
            <w:tcW w:w="1007" w:type="pct"/>
            <w:shd w:val="clear" w:color="auto" w:fill="FFFFFF"/>
            <w:vAlign w:val="center"/>
          </w:tcPr>
          <w:p w14:paraId="44256E50"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&gt;30 (Obese)</w:t>
            </w:r>
          </w:p>
        </w:tc>
        <w:tc>
          <w:tcPr>
            <w:tcW w:w="364" w:type="pct"/>
            <w:shd w:val="clear" w:color="auto" w:fill="FFFFFF"/>
            <w:vAlign w:val="center"/>
          </w:tcPr>
          <w:p w14:paraId="6B05BB84"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4</w:t>
            </w:r>
          </w:p>
        </w:tc>
        <w:tc>
          <w:tcPr>
            <w:tcW w:w="459" w:type="pct"/>
            <w:shd w:val="clear" w:color="auto" w:fill="FFFFFF"/>
            <w:vAlign w:val="center"/>
          </w:tcPr>
          <w:p w14:paraId="55F7A998"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100.0%</w:t>
            </w:r>
          </w:p>
        </w:tc>
        <w:tc>
          <w:tcPr>
            <w:tcW w:w="315" w:type="pct"/>
            <w:shd w:val="clear" w:color="auto" w:fill="FFFFFF"/>
            <w:vAlign w:val="center"/>
          </w:tcPr>
          <w:p w14:paraId="193202C3"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w:t>
            </w:r>
          </w:p>
        </w:tc>
        <w:tc>
          <w:tcPr>
            <w:tcW w:w="462" w:type="pct"/>
            <w:shd w:val="clear" w:color="auto" w:fill="FFFFFF"/>
            <w:vAlign w:val="center"/>
          </w:tcPr>
          <w:p w14:paraId="2EA0C4D0"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0.0%</w:t>
            </w:r>
          </w:p>
        </w:tc>
        <w:tc>
          <w:tcPr>
            <w:tcW w:w="335" w:type="pct"/>
            <w:vMerge/>
            <w:shd w:val="clear" w:color="auto" w:fill="FFFFFF"/>
          </w:tcPr>
          <w:p w14:paraId="68AB2E76" w14:textId="77777777" w:rsidR="00DA579C" w:rsidRPr="00F90E4D" w:rsidRDefault="00DA579C" w:rsidP="00F90E4D">
            <w:pPr>
              <w:pStyle w:val="NoSpacing"/>
              <w:jc w:val="both"/>
              <w:rPr>
                <w:rFonts w:ascii="Times New Roman" w:hAnsi="Times New Roman" w:cs="Times New Roman"/>
                <w:sz w:val="20"/>
                <w:szCs w:val="20"/>
              </w:rPr>
            </w:pPr>
          </w:p>
        </w:tc>
      </w:tr>
      <w:tr w:rsidR="00DA579C" w:rsidRPr="00F90E4D" w14:paraId="7420E68E" w14:textId="77777777" w:rsidTr="00F90E4D">
        <w:trPr>
          <w:cantSplit/>
          <w:jc w:val="center"/>
        </w:trPr>
        <w:tc>
          <w:tcPr>
            <w:tcW w:w="2058" w:type="pct"/>
            <w:vMerge w:val="restart"/>
            <w:shd w:val="clear" w:color="auto" w:fill="FFFFFF"/>
            <w:vAlign w:val="center"/>
          </w:tcPr>
          <w:p w14:paraId="605645B5"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Marital Status</w:t>
            </w:r>
          </w:p>
        </w:tc>
        <w:tc>
          <w:tcPr>
            <w:tcW w:w="1007" w:type="pct"/>
            <w:shd w:val="clear" w:color="auto" w:fill="FFFFFF"/>
            <w:vAlign w:val="center"/>
          </w:tcPr>
          <w:p w14:paraId="68BD1501"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Married</w:t>
            </w:r>
          </w:p>
        </w:tc>
        <w:tc>
          <w:tcPr>
            <w:tcW w:w="364" w:type="pct"/>
            <w:shd w:val="clear" w:color="auto" w:fill="FFFFFF"/>
            <w:vAlign w:val="center"/>
          </w:tcPr>
          <w:p w14:paraId="38DBC8EA"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28</w:t>
            </w:r>
          </w:p>
        </w:tc>
        <w:tc>
          <w:tcPr>
            <w:tcW w:w="459" w:type="pct"/>
            <w:shd w:val="clear" w:color="auto" w:fill="FFFFFF"/>
            <w:vAlign w:val="center"/>
          </w:tcPr>
          <w:p w14:paraId="62B79505"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71.8%</w:t>
            </w:r>
          </w:p>
        </w:tc>
        <w:tc>
          <w:tcPr>
            <w:tcW w:w="315" w:type="pct"/>
            <w:shd w:val="clear" w:color="auto" w:fill="FFFFFF"/>
            <w:vAlign w:val="center"/>
          </w:tcPr>
          <w:p w14:paraId="37DCBCC1"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11</w:t>
            </w:r>
          </w:p>
        </w:tc>
        <w:tc>
          <w:tcPr>
            <w:tcW w:w="462" w:type="pct"/>
            <w:shd w:val="clear" w:color="auto" w:fill="FFFFFF"/>
            <w:vAlign w:val="center"/>
          </w:tcPr>
          <w:p w14:paraId="2A420D15"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28.2%</w:t>
            </w:r>
          </w:p>
        </w:tc>
        <w:tc>
          <w:tcPr>
            <w:tcW w:w="335" w:type="pct"/>
            <w:vMerge w:val="restart"/>
            <w:shd w:val="clear" w:color="auto" w:fill="FFFFFF"/>
          </w:tcPr>
          <w:p w14:paraId="42FCB7B8"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0.854</w:t>
            </w:r>
          </w:p>
        </w:tc>
      </w:tr>
      <w:tr w:rsidR="00DA579C" w:rsidRPr="00F90E4D" w14:paraId="04B26AAD" w14:textId="77777777" w:rsidTr="00F90E4D">
        <w:trPr>
          <w:cantSplit/>
          <w:jc w:val="center"/>
        </w:trPr>
        <w:tc>
          <w:tcPr>
            <w:tcW w:w="2058" w:type="pct"/>
            <w:vMerge/>
            <w:shd w:val="clear" w:color="auto" w:fill="FFFFFF"/>
            <w:vAlign w:val="center"/>
          </w:tcPr>
          <w:p w14:paraId="2D39D830" w14:textId="77777777" w:rsidR="00DA579C" w:rsidRPr="00F90E4D" w:rsidRDefault="00DA579C" w:rsidP="00F90E4D">
            <w:pPr>
              <w:pStyle w:val="NoSpacing"/>
              <w:jc w:val="both"/>
              <w:rPr>
                <w:rFonts w:ascii="Times New Roman" w:hAnsi="Times New Roman" w:cs="Times New Roman"/>
                <w:sz w:val="20"/>
                <w:szCs w:val="20"/>
              </w:rPr>
            </w:pPr>
          </w:p>
        </w:tc>
        <w:tc>
          <w:tcPr>
            <w:tcW w:w="1007" w:type="pct"/>
            <w:shd w:val="clear" w:color="auto" w:fill="FFFFFF"/>
            <w:vAlign w:val="center"/>
          </w:tcPr>
          <w:p w14:paraId="1F2773FE"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Single</w:t>
            </w:r>
          </w:p>
        </w:tc>
        <w:tc>
          <w:tcPr>
            <w:tcW w:w="364" w:type="pct"/>
            <w:shd w:val="clear" w:color="auto" w:fill="FFFFFF"/>
            <w:vAlign w:val="center"/>
          </w:tcPr>
          <w:p w14:paraId="4799A6D9"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6</w:t>
            </w:r>
          </w:p>
        </w:tc>
        <w:tc>
          <w:tcPr>
            <w:tcW w:w="459" w:type="pct"/>
            <w:shd w:val="clear" w:color="auto" w:fill="FFFFFF"/>
            <w:vAlign w:val="center"/>
          </w:tcPr>
          <w:p w14:paraId="6CA2A8EC"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75.0%</w:t>
            </w:r>
          </w:p>
        </w:tc>
        <w:tc>
          <w:tcPr>
            <w:tcW w:w="315" w:type="pct"/>
            <w:shd w:val="clear" w:color="auto" w:fill="FFFFFF"/>
            <w:vAlign w:val="center"/>
          </w:tcPr>
          <w:p w14:paraId="37375AA0"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2</w:t>
            </w:r>
          </w:p>
        </w:tc>
        <w:tc>
          <w:tcPr>
            <w:tcW w:w="462" w:type="pct"/>
            <w:shd w:val="clear" w:color="auto" w:fill="FFFFFF"/>
            <w:vAlign w:val="center"/>
          </w:tcPr>
          <w:p w14:paraId="619C6D63"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25.0%</w:t>
            </w:r>
          </w:p>
        </w:tc>
        <w:tc>
          <w:tcPr>
            <w:tcW w:w="335" w:type="pct"/>
            <w:vMerge/>
            <w:shd w:val="clear" w:color="auto" w:fill="FFFFFF"/>
          </w:tcPr>
          <w:p w14:paraId="491D50D2" w14:textId="77777777" w:rsidR="00DA579C" w:rsidRPr="00F90E4D" w:rsidRDefault="00DA579C" w:rsidP="00F90E4D">
            <w:pPr>
              <w:pStyle w:val="NoSpacing"/>
              <w:jc w:val="both"/>
              <w:rPr>
                <w:rFonts w:ascii="Times New Roman" w:hAnsi="Times New Roman" w:cs="Times New Roman"/>
                <w:sz w:val="20"/>
                <w:szCs w:val="20"/>
              </w:rPr>
            </w:pPr>
          </w:p>
        </w:tc>
      </w:tr>
      <w:tr w:rsidR="00DA579C" w:rsidRPr="00F90E4D" w14:paraId="5ADDA821" w14:textId="77777777" w:rsidTr="00F90E4D">
        <w:trPr>
          <w:cantSplit/>
          <w:jc w:val="center"/>
        </w:trPr>
        <w:tc>
          <w:tcPr>
            <w:tcW w:w="2058" w:type="pct"/>
            <w:vMerge w:val="restart"/>
            <w:shd w:val="clear" w:color="auto" w:fill="FFFFFF"/>
            <w:vAlign w:val="center"/>
          </w:tcPr>
          <w:p w14:paraId="4BB30EEB"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Do you have any of the following conditions?</w:t>
            </w:r>
          </w:p>
        </w:tc>
        <w:tc>
          <w:tcPr>
            <w:tcW w:w="1007" w:type="pct"/>
            <w:shd w:val="clear" w:color="auto" w:fill="FFFFFF"/>
            <w:vAlign w:val="center"/>
          </w:tcPr>
          <w:p w14:paraId="2F501D52"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Diabetes</w:t>
            </w:r>
          </w:p>
        </w:tc>
        <w:tc>
          <w:tcPr>
            <w:tcW w:w="364" w:type="pct"/>
            <w:shd w:val="clear" w:color="auto" w:fill="FFFFFF"/>
            <w:vAlign w:val="center"/>
          </w:tcPr>
          <w:p w14:paraId="2F81A55D"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w:t>
            </w:r>
          </w:p>
        </w:tc>
        <w:tc>
          <w:tcPr>
            <w:tcW w:w="459" w:type="pct"/>
            <w:shd w:val="clear" w:color="auto" w:fill="FFFFFF"/>
            <w:vAlign w:val="center"/>
          </w:tcPr>
          <w:p w14:paraId="1BB19AB5"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100.0%</w:t>
            </w:r>
          </w:p>
        </w:tc>
        <w:tc>
          <w:tcPr>
            <w:tcW w:w="315" w:type="pct"/>
            <w:shd w:val="clear" w:color="auto" w:fill="FFFFFF"/>
            <w:vAlign w:val="center"/>
          </w:tcPr>
          <w:p w14:paraId="0788D4E5"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w:t>
            </w:r>
          </w:p>
        </w:tc>
        <w:tc>
          <w:tcPr>
            <w:tcW w:w="462" w:type="pct"/>
            <w:shd w:val="clear" w:color="auto" w:fill="FFFFFF"/>
            <w:vAlign w:val="center"/>
          </w:tcPr>
          <w:p w14:paraId="275BFF14"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0.0%</w:t>
            </w:r>
          </w:p>
        </w:tc>
        <w:tc>
          <w:tcPr>
            <w:tcW w:w="335" w:type="pct"/>
            <w:vMerge w:val="restart"/>
            <w:shd w:val="clear" w:color="auto" w:fill="FFFFFF"/>
          </w:tcPr>
          <w:p w14:paraId="0F556A5A"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0.309</w:t>
            </w:r>
          </w:p>
        </w:tc>
      </w:tr>
      <w:tr w:rsidR="00DA579C" w:rsidRPr="00F90E4D" w14:paraId="355A8288" w14:textId="77777777" w:rsidTr="00F90E4D">
        <w:trPr>
          <w:cantSplit/>
          <w:jc w:val="center"/>
        </w:trPr>
        <w:tc>
          <w:tcPr>
            <w:tcW w:w="2058" w:type="pct"/>
            <w:vMerge/>
            <w:shd w:val="clear" w:color="auto" w:fill="FFFFFF"/>
            <w:vAlign w:val="center"/>
          </w:tcPr>
          <w:p w14:paraId="0487E4FD" w14:textId="77777777" w:rsidR="00DA579C" w:rsidRPr="00F90E4D" w:rsidRDefault="00DA579C" w:rsidP="00F90E4D">
            <w:pPr>
              <w:pStyle w:val="NoSpacing"/>
              <w:jc w:val="both"/>
              <w:rPr>
                <w:rFonts w:ascii="Times New Roman" w:hAnsi="Times New Roman" w:cs="Times New Roman"/>
                <w:sz w:val="20"/>
                <w:szCs w:val="20"/>
              </w:rPr>
            </w:pPr>
          </w:p>
        </w:tc>
        <w:tc>
          <w:tcPr>
            <w:tcW w:w="1007" w:type="pct"/>
            <w:shd w:val="clear" w:color="auto" w:fill="FFFFFF"/>
            <w:vAlign w:val="center"/>
          </w:tcPr>
          <w:p w14:paraId="6C688012"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Hypertension</w:t>
            </w:r>
          </w:p>
        </w:tc>
        <w:tc>
          <w:tcPr>
            <w:tcW w:w="364" w:type="pct"/>
            <w:shd w:val="clear" w:color="auto" w:fill="FFFFFF"/>
            <w:vAlign w:val="center"/>
          </w:tcPr>
          <w:p w14:paraId="00061B4B"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w:t>
            </w:r>
          </w:p>
        </w:tc>
        <w:tc>
          <w:tcPr>
            <w:tcW w:w="459" w:type="pct"/>
            <w:shd w:val="clear" w:color="auto" w:fill="FFFFFF"/>
            <w:vAlign w:val="center"/>
          </w:tcPr>
          <w:p w14:paraId="0551BD54"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50.0%</w:t>
            </w:r>
          </w:p>
        </w:tc>
        <w:tc>
          <w:tcPr>
            <w:tcW w:w="315" w:type="pct"/>
            <w:shd w:val="clear" w:color="auto" w:fill="FFFFFF"/>
            <w:vAlign w:val="center"/>
          </w:tcPr>
          <w:p w14:paraId="2BD8F205"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w:t>
            </w:r>
          </w:p>
        </w:tc>
        <w:tc>
          <w:tcPr>
            <w:tcW w:w="462" w:type="pct"/>
            <w:shd w:val="clear" w:color="auto" w:fill="FFFFFF"/>
            <w:vAlign w:val="center"/>
          </w:tcPr>
          <w:p w14:paraId="3CC97B48"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50.0%</w:t>
            </w:r>
          </w:p>
        </w:tc>
        <w:tc>
          <w:tcPr>
            <w:tcW w:w="335" w:type="pct"/>
            <w:vMerge/>
            <w:shd w:val="clear" w:color="auto" w:fill="FFFFFF"/>
          </w:tcPr>
          <w:p w14:paraId="188B5C24" w14:textId="77777777" w:rsidR="00DA579C" w:rsidRPr="00F90E4D" w:rsidRDefault="00DA579C" w:rsidP="00F90E4D">
            <w:pPr>
              <w:pStyle w:val="NoSpacing"/>
              <w:jc w:val="both"/>
              <w:rPr>
                <w:rFonts w:ascii="Times New Roman" w:hAnsi="Times New Roman" w:cs="Times New Roman"/>
                <w:sz w:val="20"/>
                <w:szCs w:val="20"/>
              </w:rPr>
            </w:pPr>
          </w:p>
        </w:tc>
      </w:tr>
      <w:tr w:rsidR="00DA579C" w:rsidRPr="00F90E4D" w14:paraId="222E3B14" w14:textId="77777777" w:rsidTr="00F90E4D">
        <w:trPr>
          <w:cantSplit/>
          <w:jc w:val="center"/>
        </w:trPr>
        <w:tc>
          <w:tcPr>
            <w:tcW w:w="2058" w:type="pct"/>
            <w:vMerge/>
            <w:shd w:val="clear" w:color="auto" w:fill="FFFFFF"/>
            <w:vAlign w:val="center"/>
          </w:tcPr>
          <w:p w14:paraId="6C4E70BF" w14:textId="77777777" w:rsidR="00DA579C" w:rsidRPr="00F90E4D" w:rsidRDefault="00DA579C" w:rsidP="00F90E4D">
            <w:pPr>
              <w:pStyle w:val="NoSpacing"/>
              <w:jc w:val="both"/>
              <w:rPr>
                <w:rFonts w:ascii="Times New Roman" w:hAnsi="Times New Roman" w:cs="Times New Roman"/>
                <w:sz w:val="20"/>
                <w:szCs w:val="20"/>
              </w:rPr>
            </w:pPr>
          </w:p>
        </w:tc>
        <w:tc>
          <w:tcPr>
            <w:tcW w:w="1007" w:type="pct"/>
            <w:shd w:val="clear" w:color="auto" w:fill="FFFFFF"/>
            <w:vAlign w:val="center"/>
          </w:tcPr>
          <w:p w14:paraId="18484B52"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Hypothyroidism</w:t>
            </w:r>
          </w:p>
        </w:tc>
        <w:tc>
          <w:tcPr>
            <w:tcW w:w="364" w:type="pct"/>
            <w:shd w:val="clear" w:color="auto" w:fill="FFFFFF"/>
            <w:vAlign w:val="center"/>
          </w:tcPr>
          <w:p w14:paraId="287E4D0D"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w:t>
            </w:r>
          </w:p>
        </w:tc>
        <w:tc>
          <w:tcPr>
            <w:tcW w:w="459" w:type="pct"/>
            <w:shd w:val="clear" w:color="auto" w:fill="FFFFFF"/>
            <w:vAlign w:val="center"/>
          </w:tcPr>
          <w:p w14:paraId="105EB169"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0.0%</w:t>
            </w:r>
          </w:p>
        </w:tc>
        <w:tc>
          <w:tcPr>
            <w:tcW w:w="315" w:type="pct"/>
            <w:shd w:val="clear" w:color="auto" w:fill="FFFFFF"/>
            <w:vAlign w:val="center"/>
          </w:tcPr>
          <w:p w14:paraId="1BC8B9C7"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w:t>
            </w:r>
          </w:p>
        </w:tc>
        <w:tc>
          <w:tcPr>
            <w:tcW w:w="462" w:type="pct"/>
            <w:shd w:val="clear" w:color="auto" w:fill="FFFFFF"/>
            <w:vAlign w:val="center"/>
          </w:tcPr>
          <w:p w14:paraId="7E8BB658"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100.0%</w:t>
            </w:r>
          </w:p>
        </w:tc>
        <w:tc>
          <w:tcPr>
            <w:tcW w:w="335" w:type="pct"/>
            <w:vMerge/>
            <w:shd w:val="clear" w:color="auto" w:fill="FFFFFF"/>
          </w:tcPr>
          <w:p w14:paraId="50DF50DE" w14:textId="77777777" w:rsidR="00DA579C" w:rsidRPr="00F90E4D" w:rsidRDefault="00DA579C" w:rsidP="00F90E4D">
            <w:pPr>
              <w:pStyle w:val="NoSpacing"/>
              <w:jc w:val="both"/>
              <w:rPr>
                <w:rFonts w:ascii="Times New Roman" w:hAnsi="Times New Roman" w:cs="Times New Roman"/>
                <w:sz w:val="20"/>
                <w:szCs w:val="20"/>
              </w:rPr>
            </w:pPr>
          </w:p>
        </w:tc>
      </w:tr>
      <w:tr w:rsidR="00DA579C" w:rsidRPr="00F90E4D" w14:paraId="31079747" w14:textId="77777777" w:rsidTr="00F90E4D">
        <w:trPr>
          <w:cantSplit/>
          <w:jc w:val="center"/>
        </w:trPr>
        <w:tc>
          <w:tcPr>
            <w:tcW w:w="2058" w:type="pct"/>
            <w:vMerge/>
            <w:shd w:val="clear" w:color="auto" w:fill="FFFFFF"/>
            <w:vAlign w:val="center"/>
          </w:tcPr>
          <w:p w14:paraId="629D2D5A" w14:textId="77777777" w:rsidR="00DA579C" w:rsidRPr="00F90E4D" w:rsidRDefault="00DA579C" w:rsidP="00F90E4D">
            <w:pPr>
              <w:pStyle w:val="NoSpacing"/>
              <w:jc w:val="both"/>
              <w:rPr>
                <w:rFonts w:ascii="Times New Roman" w:hAnsi="Times New Roman" w:cs="Times New Roman"/>
                <w:sz w:val="20"/>
                <w:szCs w:val="20"/>
              </w:rPr>
            </w:pPr>
          </w:p>
        </w:tc>
        <w:tc>
          <w:tcPr>
            <w:tcW w:w="1007" w:type="pct"/>
            <w:shd w:val="clear" w:color="auto" w:fill="FFFFFF"/>
            <w:vAlign w:val="center"/>
          </w:tcPr>
          <w:p w14:paraId="42E1D3A6"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None</w:t>
            </w:r>
          </w:p>
        </w:tc>
        <w:tc>
          <w:tcPr>
            <w:tcW w:w="364" w:type="pct"/>
            <w:shd w:val="clear" w:color="auto" w:fill="FFFFFF"/>
            <w:vAlign w:val="center"/>
          </w:tcPr>
          <w:p w14:paraId="6C816E1B"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32</w:t>
            </w:r>
          </w:p>
        </w:tc>
        <w:tc>
          <w:tcPr>
            <w:tcW w:w="459" w:type="pct"/>
            <w:shd w:val="clear" w:color="auto" w:fill="FFFFFF"/>
            <w:vAlign w:val="center"/>
          </w:tcPr>
          <w:p w14:paraId="3C69E3BE"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74.4%</w:t>
            </w:r>
          </w:p>
        </w:tc>
        <w:tc>
          <w:tcPr>
            <w:tcW w:w="315" w:type="pct"/>
            <w:shd w:val="clear" w:color="auto" w:fill="FFFFFF"/>
            <w:vAlign w:val="center"/>
          </w:tcPr>
          <w:p w14:paraId="4552B316"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11</w:t>
            </w:r>
          </w:p>
        </w:tc>
        <w:tc>
          <w:tcPr>
            <w:tcW w:w="462" w:type="pct"/>
            <w:shd w:val="clear" w:color="auto" w:fill="FFFFFF"/>
            <w:vAlign w:val="center"/>
          </w:tcPr>
          <w:p w14:paraId="10AD1C46"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25.6%</w:t>
            </w:r>
          </w:p>
        </w:tc>
        <w:tc>
          <w:tcPr>
            <w:tcW w:w="335" w:type="pct"/>
            <w:vMerge/>
            <w:shd w:val="clear" w:color="auto" w:fill="FFFFFF"/>
          </w:tcPr>
          <w:p w14:paraId="5C2275A1" w14:textId="77777777" w:rsidR="00DA579C" w:rsidRPr="00F90E4D" w:rsidRDefault="00DA579C" w:rsidP="00F90E4D">
            <w:pPr>
              <w:pStyle w:val="NoSpacing"/>
              <w:jc w:val="both"/>
              <w:rPr>
                <w:rFonts w:ascii="Times New Roman" w:hAnsi="Times New Roman" w:cs="Times New Roman"/>
                <w:sz w:val="20"/>
                <w:szCs w:val="20"/>
              </w:rPr>
            </w:pPr>
          </w:p>
        </w:tc>
      </w:tr>
      <w:tr w:rsidR="00DA579C" w:rsidRPr="00F90E4D" w14:paraId="1F5D06D8" w14:textId="77777777" w:rsidTr="00F90E4D">
        <w:trPr>
          <w:cantSplit/>
          <w:jc w:val="center"/>
        </w:trPr>
        <w:tc>
          <w:tcPr>
            <w:tcW w:w="2058" w:type="pct"/>
            <w:vMerge w:val="restart"/>
            <w:shd w:val="clear" w:color="auto" w:fill="FFFFFF"/>
            <w:vAlign w:val="center"/>
          </w:tcPr>
          <w:p w14:paraId="0B4346F4"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Are you on regular medication for the above conditions?</w:t>
            </w:r>
          </w:p>
        </w:tc>
        <w:tc>
          <w:tcPr>
            <w:tcW w:w="1007" w:type="pct"/>
            <w:shd w:val="clear" w:color="auto" w:fill="FFFFFF"/>
            <w:vAlign w:val="center"/>
          </w:tcPr>
          <w:p w14:paraId="2F05AF0C"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No</w:t>
            </w:r>
          </w:p>
        </w:tc>
        <w:tc>
          <w:tcPr>
            <w:tcW w:w="364" w:type="pct"/>
            <w:shd w:val="clear" w:color="auto" w:fill="FFFFFF"/>
            <w:vAlign w:val="center"/>
          </w:tcPr>
          <w:p w14:paraId="08191FE0"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33</w:t>
            </w:r>
          </w:p>
        </w:tc>
        <w:tc>
          <w:tcPr>
            <w:tcW w:w="459" w:type="pct"/>
            <w:shd w:val="clear" w:color="auto" w:fill="FFFFFF"/>
            <w:vAlign w:val="center"/>
          </w:tcPr>
          <w:p w14:paraId="46E896E9"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75.0%</w:t>
            </w:r>
          </w:p>
        </w:tc>
        <w:tc>
          <w:tcPr>
            <w:tcW w:w="315" w:type="pct"/>
            <w:shd w:val="clear" w:color="auto" w:fill="FFFFFF"/>
            <w:vAlign w:val="center"/>
          </w:tcPr>
          <w:p w14:paraId="63F24DDF"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11</w:t>
            </w:r>
          </w:p>
        </w:tc>
        <w:tc>
          <w:tcPr>
            <w:tcW w:w="462" w:type="pct"/>
            <w:shd w:val="clear" w:color="auto" w:fill="FFFFFF"/>
            <w:vAlign w:val="center"/>
          </w:tcPr>
          <w:p w14:paraId="61A24D0F"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25.0%</w:t>
            </w:r>
          </w:p>
        </w:tc>
        <w:tc>
          <w:tcPr>
            <w:tcW w:w="335" w:type="pct"/>
            <w:vMerge w:val="restart"/>
            <w:shd w:val="clear" w:color="auto" w:fill="FFFFFF"/>
          </w:tcPr>
          <w:p w14:paraId="2A732B9E"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0.119</w:t>
            </w:r>
          </w:p>
        </w:tc>
      </w:tr>
      <w:tr w:rsidR="00DA579C" w:rsidRPr="00F90E4D" w14:paraId="14AD02DF" w14:textId="77777777" w:rsidTr="00F90E4D">
        <w:trPr>
          <w:cantSplit/>
          <w:jc w:val="center"/>
        </w:trPr>
        <w:tc>
          <w:tcPr>
            <w:tcW w:w="2058" w:type="pct"/>
            <w:vMerge/>
            <w:shd w:val="clear" w:color="auto" w:fill="FFFFFF"/>
            <w:vAlign w:val="center"/>
          </w:tcPr>
          <w:p w14:paraId="4EDC5A05" w14:textId="77777777" w:rsidR="00DA579C" w:rsidRPr="00F90E4D" w:rsidRDefault="00DA579C" w:rsidP="00F90E4D">
            <w:pPr>
              <w:pStyle w:val="NoSpacing"/>
              <w:jc w:val="both"/>
              <w:rPr>
                <w:rFonts w:ascii="Times New Roman" w:hAnsi="Times New Roman" w:cs="Times New Roman"/>
                <w:sz w:val="20"/>
                <w:szCs w:val="20"/>
              </w:rPr>
            </w:pPr>
          </w:p>
        </w:tc>
        <w:tc>
          <w:tcPr>
            <w:tcW w:w="1007" w:type="pct"/>
            <w:shd w:val="clear" w:color="auto" w:fill="FFFFFF"/>
            <w:vAlign w:val="center"/>
          </w:tcPr>
          <w:p w14:paraId="76764B94"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Yes</w:t>
            </w:r>
          </w:p>
        </w:tc>
        <w:tc>
          <w:tcPr>
            <w:tcW w:w="364" w:type="pct"/>
            <w:shd w:val="clear" w:color="auto" w:fill="FFFFFF"/>
            <w:vAlign w:val="center"/>
          </w:tcPr>
          <w:p w14:paraId="333E5DD5"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1</w:t>
            </w:r>
          </w:p>
        </w:tc>
        <w:tc>
          <w:tcPr>
            <w:tcW w:w="459" w:type="pct"/>
            <w:shd w:val="clear" w:color="auto" w:fill="FFFFFF"/>
            <w:vAlign w:val="center"/>
          </w:tcPr>
          <w:p w14:paraId="7AA291F6"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33.3%</w:t>
            </w:r>
          </w:p>
        </w:tc>
        <w:tc>
          <w:tcPr>
            <w:tcW w:w="315" w:type="pct"/>
            <w:shd w:val="clear" w:color="auto" w:fill="FFFFFF"/>
            <w:vAlign w:val="center"/>
          </w:tcPr>
          <w:p w14:paraId="49C6858D"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2</w:t>
            </w:r>
          </w:p>
        </w:tc>
        <w:tc>
          <w:tcPr>
            <w:tcW w:w="462" w:type="pct"/>
            <w:shd w:val="clear" w:color="auto" w:fill="FFFFFF"/>
            <w:vAlign w:val="center"/>
          </w:tcPr>
          <w:p w14:paraId="5FFE3D60" w14:textId="77777777" w:rsidR="00DA579C" w:rsidRPr="00F90E4D" w:rsidRDefault="00DA579C" w:rsidP="00F90E4D">
            <w:pPr>
              <w:pStyle w:val="NoSpacing"/>
              <w:jc w:val="both"/>
              <w:rPr>
                <w:rFonts w:ascii="Times New Roman" w:hAnsi="Times New Roman" w:cs="Times New Roman"/>
                <w:sz w:val="20"/>
                <w:szCs w:val="20"/>
              </w:rPr>
            </w:pPr>
            <w:r w:rsidRPr="00F90E4D">
              <w:rPr>
                <w:rFonts w:ascii="Times New Roman" w:hAnsi="Times New Roman" w:cs="Times New Roman"/>
                <w:sz w:val="20"/>
                <w:szCs w:val="20"/>
              </w:rPr>
              <w:t>66.7%</w:t>
            </w:r>
          </w:p>
        </w:tc>
        <w:tc>
          <w:tcPr>
            <w:tcW w:w="335" w:type="pct"/>
            <w:vMerge/>
            <w:shd w:val="clear" w:color="auto" w:fill="FFFFFF"/>
          </w:tcPr>
          <w:p w14:paraId="37856CD5" w14:textId="77777777" w:rsidR="00DA579C" w:rsidRPr="00F90E4D" w:rsidRDefault="00DA579C" w:rsidP="00F90E4D">
            <w:pPr>
              <w:pStyle w:val="NoSpacing"/>
              <w:jc w:val="both"/>
              <w:rPr>
                <w:rFonts w:ascii="Times New Roman" w:hAnsi="Times New Roman" w:cs="Times New Roman"/>
                <w:sz w:val="20"/>
                <w:szCs w:val="20"/>
              </w:rPr>
            </w:pPr>
          </w:p>
        </w:tc>
      </w:tr>
    </w:tbl>
    <w:p w14:paraId="53746D52" w14:textId="1F98A8ED" w:rsidR="00DA579C" w:rsidRPr="00F90E4D" w:rsidRDefault="00DA579C" w:rsidP="00F90E4D">
      <w:pPr>
        <w:spacing w:after="0" w:line="240" w:lineRule="auto"/>
        <w:jc w:val="both"/>
        <w:rPr>
          <w:rFonts w:ascii="Times New Roman" w:hAnsi="Times New Roman" w:cs="Times New Roman"/>
          <w:bCs/>
          <w:sz w:val="20"/>
          <w:szCs w:val="20"/>
        </w:rPr>
      </w:pPr>
    </w:p>
    <w:p w14:paraId="2DB48B0C" w14:textId="3C00F51C" w:rsidR="00DF3E88" w:rsidRPr="00F90E4D" w:rsidRDefault="00DA579C"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bCs/>
          <w:sz w:val="20"/>
          <w:szCs w:val="20"/>
        </w:rPr>
        <w:t xml:space="preserve">In Non-Orthopaedic surgeons, among females, 100% had </w:t>
      </w:r>
      <w:r w:rsidR="00C21D66" w:rsidRPr="00F90E4D">
        <w:rPr>
          <w:rFonts w:ascii="Times New Roman" w:hAnsi="Times New Roman" w:cs="Times New Roman"/>
          <w:bCs/>
          <w:sz w:val="20"/>
          <w:szCs w:val="20"/>
        </w:rPr>
        <w:t>LBP</w:t>
      </w:r>
      <w:r w:rsidRPr="00F90E4D">
        <w:rPr>
          <w:rFonts w:ascii="Times New Roman" w:hAnsi="Times New Roman" w:cs="Times New Roman"/>
          <w:bCs/>
          <w:sz w:val="20"/>
          <w:szCs w:val="20"/>
        </w:rPr>
        <w:t xml:space="preserve"> and among males, 63.9% had </w:t>
      </w:r>
      <w:r w:rsidR="00C21D66" w:rsidRPr="00F90E4D">
        <w:rPr>
          <w:rFonts w:ascii="Times New Roman" w:hAnsi="Times New Roman" w:cs="Times New Roman"/>
          <w:bCs/>
          <w:sz w:val="20"/>
          <w:szCs w:val="20"/>
        </w:rPr>
        <w:t>LBP</w:t>
      </w:r>
      <w:r w:rsidRPr="00F90E4D">
        <w:rPr>
          <w:rFonts w:ascii="Times New Roman" w:hAnsi="Times New Roman" w:cs="Times New Roman"/>
          <w:bCs/>
          <w:sz w:val="20"/>
          <w:szCs w:val="20"/>
        </w:rPr>
        <w:t xml:space="preserve">. There was significant association between Gender and </w:t>
      </w:r>
      <w:r w:rsidR="00C21D66" w:rsidRPr="00F90E4D">
        <w:rPr>
          <w:rFonts w:ascii="Times New Roman" w:hAnsi="Times New Roman" w:cs="Times New Roman"/>
          <w:bCs/>
          <w:sz w:val="20"/>
          <w:szCs w:val="20"/>
        </w:rPr>
        <w:t>LBP</w:t>
      </w:r>
      <w:r w:rsidRPr="00F90E4D">
        <w:rPr>
          <w:rFonts w:ascii="Times New Roman" w:hAnsi="Times New Roman" w:cs="Times New Roman"/>
          <w:bCs/>
          <w:sz w:val="20"/>
          <w:szCs w:val="20"/>
        </w:rPr>
        <w:t xml:space="preserve"> among Non-orthopaedic surgeons.</w:t>
      </w:r>
    </w:p>
    <w:p w14:paraId="3BE9BE1C" w14:textId="0BC7FEDA" w:rsidR="00C83C4E" w:rsidRPr="00F90E4D" w:rsidRDefault="00C83C4E" w:rsidP="00F90E4D">
      <w:pPr>
        <w:spacing w:after="0" w:line="240" w:lineRule="auto"/>
        <w:jc w:val="both"/>
        <w:rPr>
          <w:rFonts w:ascii="Times New Roman" w:hAnsi="Times New Roman" w:cs="Times New Roman"/>
          <w:bCs/>
          <w:sz w:val="20"/>
          <w:szCs w:val="20"/>
        </w:rPr>
      </w:pPr>
      <w:r w:rsidRPr="00F90E4D">
        <w:rPr>
          <w:rFonts w:ascii="Times New Roman" w:hAnsi="Times New Roman" w:cs="Times New Roman"/>
          <w:bCs/>
          <w:sz w:val="20"/>
          <w:szCs w:val="20"/>
        </w:rPr>
        <w:t>Among subjects in the age group 30 to 40 years, highest prevalence of LBP was observed and among subjects in the age group 60 to 70 years, 0% prevalence was observed. There was significant association between Age and LBP among non-orthopaedic surgeons.</w:t>
      </w:r>
    </w:p>
    <w:p w14:paraId="3E6A65C9" w14:textId="703FA579" w:rsidR="000037EC" w:rsidRPr="00F90E4D" w:rsidRDefault="000037EC" w:rsidP="00F90E4D">
      <w:pPr>
        <w:keepNext/>
        <w:spacing w:after="0" w:line="240" w:lineRule="auto"/>
        <w:jc w:val="both"/>
        <w:rPr>
          <w:rFonts w:ascii="Times New Roman" w:hAnsi="Times New Roman" w:cs="Times New Roman"/>
          <w:sz w:val="20"/>
          <w:szCs w:val="20"/>
        </w:rPr>
      </w:pPr>
    </w:p>
    <w:p w14:paraId="1DE31721" w14:textId="312B8973" w:rsidR="000037EC" w:rsidRPr="00F90E4D" w:rsidRDefault="000037EC" w:rsidP="00F90E4D">
      <w:pPr>
        <w:pStyle w:val="Caption"/>
        <w:keepNext/>
        <w:spacing w:after="0"/>
        <w:jc w:val="center"/>
        <w:rPr>
          <w:rFonts w:ascii="Times New Roman" w:hAnsi="Times New Roman" w:cs="Times New Roman"/>
          <w:sz w:val="20"/>
          <w:szCs w:val="20"/>
        </w:rPr>
      </w:pPr>
      <w:bookmarkStart w:id="9" w:name="_Toc91144811"/>
      <w:r w:rsidRPr="00F90E4D">
        <w:rPr>
          <w:rFonts w:ascii="Times New Roman" w:hAnsi="Times New Roman" w:cs="Times New Roman"/>
          <w:sz w:val="20"/>
          <w:szCs w:val="20"/>
        </w:rPr>
        <w:t xml:space="preserve">Table </w:t>
      </w:r>
      <w:r w:rsidR="006859E0" w:rsidRPr="00F90E4D">
        <w:rPr>
          <w:rFonts w:ascii="Times New Roman" w:hAnsi="Times New Roman" w:cs="Times New Roman"/>
          <w:sz w:val="20"/>
          <w:szCs w:val="20"/>
        </w:rPr>
        <w:fldChar w:fldCharType="begin"/>
      </w:r>
      <w:r w:rsidR="006859E0" w:rsidRPr="00F90E4D">
        <w:rPr>
          <w:rFonts w:ascii="Times New Roman" w:hAnsi="Times New Roman" w:cs="Times New Roman"/>
          <w:sz w:val="20"/>
          <w:szCs w:val="20"/>
        </w:rPr>
        <w:instrText xml:space="preserve"> SEQ Table \* ARABIC </w:instrText>
      </w:r>
      <w:r w:rsidR="006859E0" w:rsidRPr="00F90E4D">
        <w:rPr>
          <w:rFonts w:ascii="Times New Roman" w:hAnsi="Times New Roman" w:cs="Times New Roman"/>
          <w:sz w:val="20"/>
          <w:szCs w:val="20"/>
        </w:rPr>
        <w:fldChar w:fldCharType="separate"/>
      </w:r>
      <w:r w:rsidR="00E5462F" w:rsidRPr="00F90E4D">
        <w:rPr>
          <w:rFonts w:ascii="Times New Roman" w:hAnsi="Times New Roman" w:cs="Times New Roman"/>
          <w:noProof/>
          <w:sz w:val="20"/>
          <w:szCs w:val="20"/>
        </w:rPr>
        <w:t>5</w:t>
      </w:r>
      <w:r w:rsidR="006859E0" w:rsidRPr="00F90E4D">
        <w:rPr>
          <w:rFonts w:ascii="Times New Roman" w:hAnsi="Times New Roman" w:cs="Times New Roman"/>
          <w:noProof/>
          <w:sz w:val="20"/>
          <w:szCs w:val="20"/>
        </w:rPr>
        <w:fldChar w:fldCharType="end"/>
      </w:r>
      <w:r w:rsidRPr="00F90E4D">
        <w:rPr>
          <w:rFonts w:ascii="Times New Roman" w:hAnsi="Times New Roman" w:cs="Times New Roman"/>
          <w:sz w:val="20"/>
          <w:szCs w:val="20"/>
        </w:rPr>
        <w:t xml:space="preserve">: </w:t>
      </w:r>
      <w:r w:rsidRPr="00F90E4D">
        <w:rPr>
          <w:rFonts w:ascii="Times New Roman" w:hAnsi="Times New Roman" w:cs="Times New Roman"/>
          <w:b w:val="0"/>
          <w:sz w:val="20"/>
          <w:szCs w:val="20"/>
        </w:rPr>
        <w:t xml:space="preserve">Physical activities and its association with Prevalence of Low back pain among Orthopaedic </w:t>
      </w:r>
      <w:r w:rsidR="00F13564" w:rsidRPr="00F90E4D">
        <w:rPr>
          <w:rFonts w:ascii="Times New Roman" w:hAnsi="Times New Roman" w:cs="Times New Roman"/>
          <w:b w:val="0"/>
          <w:sz w:val="20"/>
          <w:szCs w:val="20"/>
        </w:rPr>
        <w:t>surgeons</w:t>
      </w:r>
      <w:r w:rsidR="00F13564" w:rsidRPr="00F90E4D">
        <w:rPr>
          <w:rFonts w:ascii="Times New Roman" w:hAnsi="Times New Roman" w:cs="Times New Roman"/>
          <w:b w:val="0"/>
          <w:noProof/>
          <w:sz w:val="20"/>
          <w:szCs w:val="20"/>
        </w:rPr>
        <w:t>.</w:t>
      </w:r>
      <w:bookmarkEnd w:id="9"/>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74"/>
        <w:gridCol w:w="1696"/>
        <w:gridCol w:w="682"/>
        <w:gridCol w:w="900"/>
        <w:gridCol w:w="629"/>
        <w:gridCol w:w="990"/>
        <w:gridCol w:w="719"/>
      </w:tblGrid>
      <w:tr w:rsidR="006A38E8" w:rsidRPr="00F90E4D" w14:paraId="7FD1F424" w14:textId="77777777" w:rsidTr="00F90E4D">
        <w:trPr>
          <w:cantSplit/>
          <w:jc w:val="center"/>
        </w:trPr>
        <w:tc>
          <w:tcPr>
            <w:tcW w:w="2913" w:type="pct"/>
            <w:gridSpan w:val="2"/>
            <w:vMerge w:val="restart"/>
            <w:shd w:val="clear" w:color="auto" w:fill="FFFFFF"/>
          </w:tcPr>
          <w:p w14:paraId="0826C849"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704" w:type="pct"/>
            <w:gridSpan w:val="4"/>
            <w:shd w:val="clear" w:color="auto" w:fill="FFFFFF"/>
          </w:tcPr>
          <w:p w14:paraId="52DE404E" w14:textId="2FDF1194"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 xml:space="preserve">Prevalence of </w:t>
            </w:r>
            <w:r w:rsidR="00C21D66" w:rsidRPr="00F90E4D">
              <w:rPr>
                <w:rFonts w:ascii="Times New Roman" w:hAnsi="Times New Roman" w:cs="Times New Roman"/>
                <w:color w:val="000000"/>
                <w:sz w:val="20"/>
                <w:szCs w:val="20"/>
              </w:rPr>
              <w:t>LBP</w:t>
            </w:r>
          </w:p>
        </w:tc>
        <w:tc>
          <w:tcPr>
            <w:tcW w:w="383" w:type="pct"/>
            <w:vMerge w:val="restart"/>
            <w:shd w:val="clear" w:color="auto" w:fill="FFFFFF"/>
          </w:tcPr>
          <w:p w14:paraId="3355DB7C" w14:textId="1288B635"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P value</w:t>
            </w:r>
          </w:p>
        </w:tc>
      </w:tr>
      <w:tr w:rsidR="006A38E8" w:rsidRPr="00F90E4D" w14:paraId="5892BA52" w14:textId="77777777" w:rsidTr="00F90E4D">
        <w:trPr>
          <w:cantSplit/>
          <w:jc w:val="center"/>
        </w:trPr>
        <w:tc>
          <w:tcPr>
            <w:tcW w:w="2913" w:type="pct"/>
            <w:gridSpan w:val="2"/>
            <w:vMerge/>
            <w:shd w:val="clear" w:color="auto" w:fill="FFFFFF"/>
          </w:tcPr>
          <w:p w14:paraId="34900FF3"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842" w:type="pct"/>
            <w:gridSpan w:val="2"/>
            <w:shd w:val="clear" w:color="auto" w:fill="FFFFFF"/>
          </w:tcPr>
          <w:p w14:paraId="15C0B552"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Yes</w:t>
            </w:r>
          </w:p>
        </w:tc>
        <w:tc>
          <w:tcPr>
            <w:tcW w:w="862" w:type="pct"/>
            <w:gridSpan w:val="2"/>
            <w:shd w:val="clear" w:color="auto" w:fill="FFFFFF"/>
          </w:tcPr>
          <w:p w14:paraId="1CF8CEAD"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No</w:t>
            </w:r>
          </w:p>
        </w:tc>
        <w:tc>
          <w:tcPr>
            <w:tcW w:w="383" w:type="pct"/>
            <w:vMerge/>
            <w:shd w:val="clear" w:color="auto" w:fill="FFFFFF"/>
          </w:tcPr>
          <w:p w14:paraId="101D8C0E"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358267DE" w14:textId="77777777" w:rsidTr="00F90E4D">
        <w:trPr>
          <w:cantSplit/>
          <w:jc w:val="center"/>
        </w:trPr>
        <w:tc>
          <w:tcPr>
            <w:tcW w:w="2913" w:type="pct"/>
            <w:gridSpan w:val="2"/>
            <w:vMerge/>
            <w:shd w:val="clear" w:color="auto" w:fill="FFFFFF"/>
          </w:tcPr>
          <w:p w14:paraId="1002AF56"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363" w:type="pct"/>
            <w:shd w:val="clear" w:color="auto" w:fill="FFFFFF"/>
          </w:tcPr>
          <w:p w14:paraId="520D3E06"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Count</w:t>
            </w:r>
          </w:p>
        </w:tc>
        <w:tc>
          <w:tcPr>
            <w:tcW w:w="479" w:type="pct"/>
            <w:shd w:val="clear" w:color="auto" w:fill="FFFFFF"/>
          </w:tcPr>
          <w:p w14:paraId="61114677"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Row N %</w:t>
            </w:r>
          </w:p>
        </w:tc>
        <w:tc>
          <w:tcPr>
            <w:tcW w:w="335" w:type="pct"/>
            <w:shd w:val="clear" w:color="auto" w:fill="FFFFFF"/>
          </w:tcPr>
          <w:p w14:paraId="6EC93EB6"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Count</w:t>
            </w:r>
          </w:p>
        </w:tc>
        <w:tc>
          <w:tcPr>
            <w:tcW w:w="527" w:type="pct"/>
            <w:shd w:val="clear" w:color="auto" w:fill="FFFFFF"/>
          </w:tcPr>
          <w:p w14:paraId="3977B325"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Row N %</w:t>
            </w:r>
          </w:p>
        </w:tc>
        <w:tc>
          <w:tcPr>
            <w:tcW w:w="383" w:type="pct"/>
            <w:vMerge/>
            <w:shd w:val="clear" w:color="auto" w:fill="FFFFFF"/>
          </w:tcPr>
          <w:p w14:paraId="402062FD"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4B7FC040" w14:textId="77777777" w:rsidTr="00F90E4D">
        <w:trPr>
          <w:cantSplit/>
          <w:jc w:val="center"/>
        </w:trPr>
        <w:tc>
          <w:tcPr>
            <w:tcW w:w="2010" w:type="pct"/>
            <w:vMerge w:val="restart"/>
            <w:shd w:val="clear" w:color="auto" w:fill="FFFFFF"/>
            <w:vAlign w:val="center"/>
          </w:tcPr>
          <w:p w14:paraId="66D76EF6" w14:textId="3E3413B0" w:rsidR="006A38E8" w:rsidRPr="00F90E4D" w:rsidRDefault="0014553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Frequency of indulgence in physical exercises</w:t>
            </w:r>
          </w:p>
        </w:tc>
        <w:tc>
          <w:tcPr>
            <w:tcW w:w="900" w:type="pct"/>
            <w:shd w:val="clear" w:color="auto" w:fill="FFFFFF"/>
            <w:vAlign w:val="center"/>
          </w:tcPr>
          <w:p w14:paraId="71C8BFDC"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Everyday</w:t>
            </w:r>
          </w:p>
        </w:tc>
        <w:tc>
          <w:tcPr>
            <w:tcW w:w="363" w:type="pct"/>
            <w:shd w:val="clear" w:color="auto" w:fill="FFFFFF"/>
            <w:vAlign w:val="center"/>
          </w:tcPr>
          <w:p w14:paraId="3D755BB9"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w:t>
            </w:r>
          </w:p>
        </w:tc>
        <w:tc>
          <w:tcPr>
            <w:tcW w:w="479" w:type="pct"/>
            <w:shd w:val="clear" w:color="auto" w:fill="FFFFFF"/>
            <w:vAlign w:val="center"/>
          </w:tcPr>
          <w:p w14:paraId="5A4CAB56"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50.0%</w:t>
            </w:r>
          </w:p>
        </w:tc>
        <w:tc>
          <w:tcPr>
            <w:tcW w:w="335" w:type="pct"/>
            <w:shd w:val="clear" w:color="auto" w:fill="FFFFFF"/>
            <w:vAlign w:val="center"/>
          </w:tcPr>
          <w:p w14:paraId="4A55E7FF"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w:t>
            </w:r>
          </w:p>
        </w:tc>
        <w:tc>
          <w:tcPr>
            <w:tcW w:w="527" w:type="pct"/>
            <w:shd w:val="clear" w:color="auto" w:fill="FFFFFF"/>
            <w:vAlign w:val="center"/>
          </w:tcPr>
          <w:p w14:paraId="5CB1EEBD"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50.0%</w:t>
            </w:r>
          </w:p>
        </w:tc>
        <w:tc>
          <w:tcPr>
            <w:tcW w:w="383" w:type="pct"/>
            <w:vMerge w:val="restart"/>
            <w:shd w:val="clear" w:color="auto" w:fill="FFFFFF"/>
          </w:tcPr>
          <w:p w14:paraId="31209EFB"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0.423</w:t>
            </w:r>
          </w:p>
        </w:tc>
      </w:tr>
      <w:tr w:rsidR="00F90E4D" w:rsidRPr="00F90E4D" w14:paraId="085BCFC8" w14:textId="77777777" w:rsidTr="00F90E4D">
        <w:trPr>
          <w:cantSplit/>
          <w:jc w:val="center"/>
        </w:trPr>
        <w:tc>
          <w:tcPr>
            <w:tcW w:w="2010" w:type="pct"/>
            <w:vMerge/>
            <w:shd w:val="clear" w:color="auto" w:fill="FFFFFF"/>
            <w:vAlign w:val="center"/>
          </w:tcPr>
          <w:p w14:paraId="7EFF3282"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900" w:type="pct"/>
            <w:shd w:val="clear" w:color="auto" w:fill="FFFFFF"/>
            <w:vAlign w:val="center"/>
          </w:tcPr>
          <w:p w14:paraId="1F41AE93"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Few Days A Week</w:t>
            </w:r>
          </w:p>
        </w:tc>
        <w:tc>
          <w:tcPr>
            <w:tcW w:w="363" w:type="pct"/>
            <w:shd w:val="clear" w:color="auto" w:fill="FFFFFF"/>
            <w:vAlign w:val="center"/>
          </w:tcPr>
          <w:p w14:paraId="35D2EEEE"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4</w:t>
            </w:r>
          </w:p>
        </w:tc>
        <w:tc>
          <w:tcPr>
            <w:tcW w:w="479" w:type="pct"/>
            <w:shd w:val="clear" w:color="auto" w:fill="FFFFFF"/>
            <w:vAlign w:val="center"/>
          </w:tcPr>
          <w:p w14:paraId="7824FCC5"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66.7%</w:t>
            </w:r>
          </w:p>
        </w:tc>
        <w:tc>
          <w:tcPr>
            <w:tcW w:w="335" w:type="pct"/>
            <w:shd w:val="clear" w:color="auto" w:fill="FFFFFF"/>
            <w:vAlign w:val="center"/>
          </w:tcPr>
          <w:p w14:paraId="3E020961"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w:t>
            </w:r>
          </w:p>
        </w:tc>
        <w:tc>
          <w:tcPr>
            <w:tcW w:w="527" w:type="pct"/>
            <w:shd w:val="clear" w:color="auto" w:fill="FFFFFF"/>
            <w:vAlign w:val="center"/>
          </w:tcPr>
          <w:p w14:paraId="6F2E92CC"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33.3%</w:t>
            </w:r>
          </w:p>
        </w:tc>
        <w:tc>
          <w:tcPr>
            <w:tcW w:w="383" w:type="pct"/>
            <w:vMerge/>
            <w:shd w:val="clear" w:color="auto" w:fill="FFFFFF"/>
          </w:tcPr>
          <w:p w14:paraId="68C27DAA"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0BF444E6" w14:textId="77777777" w:rsidTr="00F90E4D">
        <w:trPr>
          <w:cantSplit/>
          <w:jc w:val="center"/>
        </w:trPr>
        <w:tc>
          <w:tcPr>
            <w:tcW w:w="2010" w:type="pct"/>
            <w:vMerge/>
            <w:shd w:val="clear" w:color="auto" w:fill="FFFFFF"/>
            <w:vAlign w:val="center"/>
          </w:tcPr>
          <w:p w14:paraId="453EEA25"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900" w:type="pct"/>
            <w:shd w:val="clear" w:color="auto" w:fill="FFFFFF"/>
            <w:vAlign w:val="center"/>
          </w:tcPr>
          <w:p w14:paraId="19A97A04" w14:textId="021C5F1F"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Occasionally</w:t>
            </w:r>
          </w:p>
        </w:tc>
        <w:tc>
          <w:tcPr>
            <w:tcW w:w="363" w:type="pct"/>
            <w:shd w:val="clear" w:color="auto" w:fill="FFFFFF"/>
            <w:vAlign w:val="center"/>
          </w:tcPr>
          <w:p w14:paraId="15BAA680" w14:textId="1579E9AD"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w:t>
            </w:r>
          </w:p>
        </w:tc>
        <w:tc>
          <w:tcPr>
            <w:tcW w:w="479" w:type="pct"/>
            <w:shd w:val="clear" w:color="auto" w:fill="FFFFFF"/>
            <w:vAlign w:val="center"/>
          </w:tcPr>
          <w:p w14:paraId="34923512" w14:textId="01065B49"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100.0%</w:t>
            </w:r>
          </w:p>
        </w:tc>
        <w:tc>
          <w:tcPr>
            <w:tcW w:w="335" w:type="pct"/>
            <w:shd w:val="clear" w:color="auto" w:fill="FFFFFF"/>
            <w:vAlign w:val="center"/>
          </w:tcPr>
          <w:p w14:paraId="680AD2B2" w14:textId="6BE8A3EF"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w:t>
            </w:r>
          </w:p>
        </w:tc>
        <w:tc>
          <w:tcPr>
            <w:tcW w:w="527" w:type="pct"/>
            <w:shd w:val="clear" w:color="auto" w:fill="FFFFFF"/>
            <w:vAlign w:val="center"/>
          </w:tcPr>
          <w:p w14:paraId="0241EABB" w14:textId="56E5EC4E"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0.0%</w:t>
            </w:r>
          </w:p>
        </w:tc>
        <w:tc>
          <w:tcPr>
            <w:tcW w:w="383" w:type="pct"/>
            <w:vMerge/>
            <w:shd w:val="clear" w:color="auto" w:fill="FFFFFF"/>
          </w:tcPr>
          <w:p w14:paraId="35D6C946"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6C1179DC" w14:textId="77777777" w:rsidTr="00F90E4D">
        <w:trPr>
          <w:cantSplit/>
          <w:jc w:val="center"/>
        </w:trPr>
        <w:tc>
          <w:tcPr>
            <w:tcW w:w="2010" w:type="pct"/>
            <w:vMerge/>
            <w:shd w:val="clear" w:color="auto" w:fill="FFFFFF"/>
            <w:vAlign w:val="center"/>
          </w:tcPr>
          <w:p w14:paraId="3503D418"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900" w:type="pct"/>
            <w:shd w:val="clear" w:color="auto" w:fill="FFFFFF"/>
            <w:vAlign w:val="center"/>
          </w:tcPr>
          <w:p w14:paraId="6EEC5A75" w14:textId="4FFA50DC"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Rarely</w:t>
            </w:r>
          </w:p>
        </w:tc>
        <w:tc>
          <w:tcPr>
            <w:tcW w:w="363" w:type="pct"/>
            <w:shd w:val="clear" w:color="auto" w:fill="FFFFFF"/>
            <w:vAlign w:val="center"/>
          </w:tcPr>
          <w:p w14:paraId="7C572E1D" w14:textId="50FCF76A"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479" w:type="pct"/>
            <w:shd w:val="clear" w:color="auto" w:fill="FFFFFF"/>
            <w:vAlign w:val="center"/>
          </w:tcPr>
          <w:p w14:paraId="3791193A" w14:textId="13AC8224"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100.0%</w:t>
            </w:r>
          </w:p>
        </w:tc>
        <w:tc>
          <w:tcPr>
            <w:tcW w:w="335" w:type="pct"/>
            <w:shd w:val="clear" w:color="auto" w:fill="FFFFFF"/>
            <w:vAlign w:val="center"/>
          </w:tcPr>
          <w:p w14:paraId="5481A84D" w14:textId="5C095061"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w:t>
            </w:r>
          </w:p>
        </w:tc>
        <w:tc>
          <w:tcPr>
            <w:tcW w:w="527" w:type="pct"/>
            <w:shd w:val="clear" w:color="auto" w:fill="FFFFFF"/>
            <w:vAlign w:val="center"/>
          </w:tcPr>
          <w:p w14:paraId="0D2270D6" w14:textId="6C5D8701"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0.0%</w:t>
            </w:r>
          </w:p>
        </w:tc>
        <w:tc>
          <w:tcPr>
            <w:tcW w:w="383" w:type="pct"/>
            <w:vMerge/>
            <w:shd w:val="clear" w:color="auto" w:fill="FFFFFF"/>
          </w:tcPr>
          <w:p w14:paraId="7D4F7391"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258341A0" w14:textId="77777777" w:rsidTr="00F90E4D">
        <w:trPr>
          <w:cantSplit/>
          <w:jc w:val="center"/>
        </w:trPr>
        <w:tc>
          <w:tcPr>
            <w:tcW w:w="2010" w:type="pct"/>
            <w:vMerge/>
            <w:shd w:val="clear" w:color="auto" w:fill="FFFFFF"/>
            <w:vAlign w:val="center"/>
          </w:tcPr>
          <w:p w14:paraId="757CD43F"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900" w:type="pct"/>
            <w:shd w:val="clear" w:color="auto" w:fill="FFFFFF"/>
            <w:vAlign w:val="center"/>
          </w:tcPr>
          <w:p w14:paraId="50E7614F" w14:textId="261C56AC"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Never</w:t>
            </w:r>
          </w:p>
        </w:tc>
        <w:tc>
          <w:tcPr>
            <w:tcW w:w="363" w:type="pct"/>
            <w:shd w:val="clear" w:color="auto" w:fill="FFFFFF"/>
            <w:vAlign w:val="center"/>
          </w:tcPr>
          <w:p w14:paraId="578CE73E" w14:textId="2835BE2E"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w:t>
            </w:r>
          </w:p>
        </w:tc>
        <w:tc>
          <w:tcPr>
            <w:tcW w:w="479" w:type="pct"/>
            <w:shd w:val="clear" w:color="auto" w:fill="FFFFFF"/>
            <w:vAlign w:val="center"/>
          </w:tcPr>
          <w:p w14:paraId="539023AB" w14:textId="30CDBF4E"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100.0%</w:t>
            </w:r>
          </w:p>
        </w:tc>
        <w:tc>
          <w:tcPr>
            <w:tcW w:w="335" w:type="pct"/>
            <w:shd w:val="clear" w:color="auto" w:fill="FFFFFF"/>
            <w:vAlign w:val="center"/>
          </w:tcPr>
          <w:p w14:paraId="5BB53169" w14:textId="6030EFF2"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w:t>
            </w:r>
          </w:p>
        </w:tc>
        <w:tc>
          <w:tcPr>
            <w:tcW w:w="527" w:type="pct"/>
            <w:shd w:val="clear" w:color="auto" w:fill="FFFFFF"/>
            <w:vAlign w:val="center"/>
          </w:tcPr>
          <w:p w14:paraId="51355E43" w14:textId="5072043C"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0.0%</w:t>
            </w:r>
          </w:p>
        </w:tc>
        <w:tc>
          <w:tcPr>
            <w:tcW w:w="383" w:type="pct"/>
            <w:vMerge/>
            <w:shd w:val="clear" w:color="auto" w:fill="FFFFFF"/>
          </w:tcPr>
          <w:p w14:paraId="076E175F"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0AC19AB4" w14:textId="77777777" w:rsidTr="00F90E4D">
        <w:trPr>
          <w:cantSplit/>
          <w:jc w:val="center"/>
        </w:trPr>
        <w:tc>
          <w:tcPr>
            <w:tcW w:w="2010" w:type="pct"/>
            <w:vMerge w:val="restart"/>
            <w:shd w:val="clear" w:color="auto" w:fill="FFFFFF"/>
            <w:vAlign w:val="center"/>
          </w:tcPr>
          <w:p w14:paraId="37794DC0" w14:textId="14E26CAC" w:rsidR="00C17D52" w:rsidRPr="00F90E4D" w:rsidRDefault="0014553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Frequency of practicing yoga</w:t>
            </w:r>
          </w:p>
        </w:tc>
        <w:tc>
          <w:tcPr>
            <w:tcW w:w="900" w:type="pct"/>
            <w:shd w:val="clear" w:color="auto" w:fill="FFFFFF"/>
            <w:vAlign w:val="center"/>
          </w:tcPr>
          <w:p w14:paraId="43A88230" w14:textId="754710A5"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Very Often</w:t>
            </w:r>
          </w:p>
        </w:tc>
        <w:tc>
          <w:tcPr>
            <w:tcW w:w="363" w:type="pct"/>
            <w:shd w:val="clear" w:color="auto" w:fill="FFFFFF"/>
            <w:vAlign w:val="center"/>
          </w:tcPr>
          <w:p w14:paraId="32973132" w14:textId="42567CE2"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479" w:type="pct"/>
            <w:shd w:val="clear" w:color="auto" w:fill="FFFFFF"/>
            <w:vAlign w:val="center"/>
          </w:tcPr>
          <w:p w14:paraId="6D47291F" w14:textId="0B01B628"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50.0%</w:t>
            </w:r>
          </w:p>
        </w:tc>
        <w:tc>
          <w:tcPr>
            <w:tcW w:w="335" w:type="pct"/>
            <w:shd w:val="clear" w:color="auto" w:fill="FFFFFF"/>
            <w:vAlign w:val="center"/>
          </w:tcPr>
          <w:p w14:paraId="5E0181EC" w14:textId="5BB5DE04"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527" w:type="pct"/>
            <w:shd w:val="clear" w:color="auto" w:fill="FFFFFF"/>
            <w:vAlign w:val="center"/>
          </w:tcPr>
          <w:p w14:paraId="7AE217B8" w14:textId="6B133636"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50.0%</w:t>
            </w:r>
          </w:p>
        </w:tc>
        <w:tc>
          <w:tcPr>
            <w:tcW w:w="383" w:type="pct"/>
            <w:vMerge w:val="restart"/>
            <w:shd w:val="clear" w:color="auto" w:fill="FFFFFF"/>
          </w:tcPr>
          <w:p w14:paraId="4EB4D7A4"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0.709</w:t>
            </w:r>
          </w:p>
        </w:tc>
      </w:tr>
      <w:tr w:rsidR="00F90E4D" w:rsidRPr="00F90E4D" w14:paraId="1799DE64" w14:textId="77777777" w:rsidTr="00F90E4D">
        <w:trPr>
          <w:cantSplit/>
          <w:jc w:val="center"/>
        </w:trPr>
        <w:tc>
          <w:tcPr>
            <w:tcW w:w="2010" w:type="pct"/>
            <w:vMerge/>
            <w:shd w:val="clear" w:color="auto" w:fill="FFFFFF"/>
            <w:vAlign w:val="center"/>
          </w:tcPr>
          <w:p w14:paraId="4058A2FD"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900" w:type="pct"/>
            <w:shd w:val="clear" w:color="auto" w:fill="FFFFFF"/>
            <w:vAlign w:val="center"/>
          </w:tcPr>
          <w:p w14:paraId="23719536"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Often</w:t>
            </w:r>
          </w:p>
        </w:tc>
        <w:tc>
          <w:tcPr>
            <w:tcW w:w="363" w:type="pct"/>
            <w:shd w:val="clear" w:color="auto" w:fill="FFFFFF"/>
            <w:vAlign w:val="center"/>
          </w:tcPr>
          <w:p w14:paraId="5775EF2A"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479" w:type="pct"/>
            <w:shd w:val="clear" w:color="auto" w:fill="FFFFFF"/>
            <w:vAlign w:val="center"/>
          </w:tcPr>
          <w:p w14:paraId="62650116"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50.0%</w:t>
            </w:r>
          </w:p>
        </w:tc>
        <w:tc>
          <w:tcPr>
            <w:tcW w:w="335" w:type="pct"/>
            <w:shd w:val="clear" w:color="auto" w:fill="FFFFFF"/>
            <w:vAlign w:val="center"/>
          </w:tcPr>
          <w:p w14:paraId="57E7993C"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527" w:type="pct"/>
            <w:shd w:val="clear" w:color="auto" w:fill="FFFFFF"/>
            <w:vAlign w:val="center"/>
          </w:tcPr>
          <w:p w14:paraId="6AEE7061"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50.0%</w:t>
            </w:r>
          </w:p>
        </w:tc>
        <w:tc>
          <w:tcPr>
            <w:tcW w:w="383" w:type="pct"/>
            <w:vMerge/>
            <w:shd w:val="clear" w:color="auto" w:fill="FFFFFF"/>
          </w:tcPr>
          <w:p w14:paraId="585A346B"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375BF500" w14:textId="77777777" w:rsidTr="00F90E4D">
        <w:trPr>
          <w:cantSplit/>
          <w:jc w:val="center"/>
        </w:trPr>
        <w:tc>
          <w:tcPr>
            <w:tcW w:w="2010" w:type="pct"/>
            <w:vMerge/>
            <w:shd w:val="clear" w:color="auto" w:fill="FFFFFF"/>
            <w:vAlign w:val="center"/>
          </w:tcPr>
          <w:p w14:paraId="04F55CED"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900" w:type="pct"/>
            <w:shd w:val="clear" w:color="auto" w:fill="FFFFFF"/>
            <w:vAlign w:val="center"/>
          </w:tcPr>
          <w:p w14:paraId="53FAA539"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Rarely</w:t>
            </w:r>
          </w:p>
        </w:tc>
        <w:tc>
          <w:tcPr>
            <w:tcW w:w="363" w:type="pct"/>
            <w:shd w:val="clear" w:color="auto" w:fill="FFFFFF"/>
            <w:vAlign w:val="center"/>
          </w:tcPr>
          <w:p w14:paraId="51A14D3A"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w:t>
            </w:r>
          </w:p>
        </w:tc>
        <w:tc>
          <w:tcPr>
            <w:tcW w:w="479" w:type="pct"/>
            <w:shd w:val="clear" w:color="auto" w:fill="FFFFFF"/>
            <w:vAlign w:val="center"/>
          </w:tcPr>
          <w:p w14:paraId="341C9BE3"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83.3%</w:t>
            </w:r>
          </w:p>
        </w:tc>
        <w:tc>
          <w:tcPr>
            <w:tcW w:w="335" w:type="pct"/>
            <w:shd w:val="clear" w:color="auto" w:fill="FFFFFF"/>
            <w:vAlign w:val="center"/>
          </w:tcPr>
          <w:p w14:paraId="489529EF"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527" w:type="pct"/>
            <w:shd w:val="clear" w:color="auto" w:fill="FFFFFF"/>
            <w:vAlign w:val="center"/>
          </w:tcPr>
          <w:p w14:paraId="1D7680D4"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16.7%</w:t>
            </w:r>
          </w:p>
        </w:tc>
        <w:tc>
          <w:tcPr>
            <w:tcW w:w="383" w:type="pct"/>
            <w:vMerge/>
            <w:shd w:val="clear" w:color="auto" w:fill="FFFFFF"/>
          </w:tcPr>
          <w:p w14:paraId="66391809"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7DDBBE58" w14:textId="77777777" w:rsidTr="00F90E4D">
        <w:trPr>
          <w:cantSplit/>
          <w:jc w:val="center"/>
        </w:trPr>
        <w:tc>
          <w:tcPr>
            <w:tcW w:w="2010" w:type="pct"/>
            <w:vMerge/>
            <w:shd w:val="clear" w:color="auto" w:fill="FFFFFF"/>
            <w:vAlign w:val="center"/>
          </w:tcPr>
          <w:p w14:paraId="5DD2D1C5"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900" w:type="pct"/>
            <w:shd w:val="clear" w:color="auto" w:fill="FFFFFF"/>
            <w:vAlign w:val="center"/>
          </w:tcPr>
          <w:p w14:paraId="7BC66B6C" w14:textId="3D3688F5"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Never</w:t>
            </w:r>
          </w:p>
        </w:tc>
        <w:tc>
          <w:tcPr>
            <w:tcW w:w="363" w:type="pct"/>
            <w:shd w:val="clear" w:color="auto" w:fill="FFFFFF"/>
            <w:vAlign w:val="center"/>
          </w:tcPr>
          <w:p w14:paraId="06140DEB" w14:textId="703100A2"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w:t>
            </w:r>
          </w:p>
        </w:tc>
        <w:tc>
          <w:tcPr>
            <w:tcW w:w="479" w:type="pct"/>
            <w:shd w:val="clear" w:color="auto" w:fill="FFFFFF"/>
            <w:vAlign w:val="center"/>
          </w:tcPr>
          <w:p w14:paraId="4A669144" w14:textId="22F23AB1"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75.0%</w:t>
            </w:r>
          </w:p>
        </w:tc>
        <w:tc>
          <w:tcPr>
            <w:tcW w:w="335" w:type="pct"/>
            <w:shd w:val="clear" w:color="auto" w:fill="FFFFFF"/>
            <w:vAlign w:val="center"/>
          </w:tcPr>
          <w:p w14:paraId="5BDFAD93" w14:textId="41C26B3F"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w:t>
            </w:r>
          </w:p>
        </w:tc>
        <w:tc>
          <w:tcPr>
            <w:tcW w:w="527" w:type="pct"/>
            <w:shd w:val="clear" w:color="auto" w:fill="FFFFFF"/>
            <w:vAlign w:val="center"/>
          </w:tcPr>
          <w:p w14:paraId="2F12D25F" w14:textId="5A992CA6"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25.0%</w:t>
            </w:r>
          </w:p>
        </w:tc>
        <w:tc>
          <w:tcPr>
            <w:tcW w:w="383" w:type="pct"/>
            <w:vMerge/>
            <w:shd w:val="clear" w:color="auto" w:fill="FFFFFF"/>
          </w:tcPr>
          <w:p w14:paraId="001D448E" w14:textId="77777777" w:rsidR="00C17D52" w:rsidRPr="00F90E4D" w:rsidRDefault="00C17D52" w:rsidP="00F90E4D">
            <w:pPr>
              <w:autoSpaceDE w:val="0"/>
              <w:autoSpaceDN w:val="0"/>
              <w:adjustRightInd w:val="0"/>
              <w:spacing w:after="0" w:line="240" w:lineRule="auto"/>
              <w:jc w:val="both"/>
              <w:rPr>
                <w:rFonts w:ascii="Times New Roman" w:hAnsi="Times New Roman" w:cs="Times New Roman"/>
                <w:color w:val="000000"/>
                <w:sz w:val="20"/>
                <w:szCs w:val="20"/>
              </w:rPr>
            </w:pPr>
          </w:p>
        </w:tc>
      </w:tr>
    </w:tbl>
    <w:p w14:paraId="5987C89E" w14:textId="7A4195A5" w:rsidR="006A38E8" w:rsidRPr="00F90E4D" w:rsidRDefault="006A38E8" w:rsidP="00F90E4D">
      <w:pPr>
        <w:spacing w:after="0" w:line="240" w:lineRule="auto"/>
        <w:jc w:val="both"/>
        <w:rPr>
          <w:rFonts w:ascii="Times New Roman" w:hAnsi="Times New Roman" w:cs="Times New Roman"/>
          <w:bCs/>
          <w:sz w:val="20"/>
          <w:szCs w:val="20"/>
        </w:rPr>
      </w:pPr>
    </w:p>
    <w:p w14:paraId="290F70D4" w14:textId="21C2CDE5" w:rsidR="0006745A" w:rsidRPr="00F90E4D" w:rsidRDefault="00143CC3" w:rsidP="00F90E4D">
      <w:pPr>
        <w:spacing w:after="0" w:line="240" w:lineRule="auto"/>
        <w:jc w:val="both"/>
        <w:rPr>
          <w:rFonts w:ascii="Times New Roman" w:hAnsi="Times New Roman" w:cs="Times New Roman"/>
          <w:bCs/>
          <w:sz w:val="20"/>
          <w:szCs w:val="20"/>
        </w:rPr>
      </w:pPr>
      <w:r w:rsidRPr="00F90E4D">
        <w:rPr>
          <w:rFonts w:ascii="Times New Roman" w:hAnsi="Times New Roman" w:cs="Times New Roman"/>
          <w:bCs/>
          <w:sz w:val="20"/>
          <w:szCs w:val="20"/>
        </w:rPr>
        <w:t>In the study there was no significant association between Physical exercise, and prevalence of Low back pain but prevalence was less among surgeons who were involved in physical activities regularly.</w:t>
      </w:r>
    </w:p>
    <w:p w14:paraId="589D4AA3" w14:textId="77777777" w:rsidR="00F90E4D" w:rsidRDefault="00F90E4D" w:rsidP="00F90E4D">
      <w:pPr>
        <w:pStyle w:val="Caption"/>
        <w:keepNext/>
        <w:spacing w:after="0"/>
        <w:jc w:val="both"/>
        <w:rPr>
          <w:rFonts w:ascii="Times New Roman" w:hAnsi="Times New Roman" w:cs="Times New Roman"/>
          <w:sz w:val="20"/>
          <w:szCs w:val="20"/>
        </w:rPr>
      </w:pPr>
      <w:bookmarkStart w:id="10" w:name="_Toc91144812"/>
    </w:p>
    <w:p w14:paraId="1B404699" w14:textId="3C385839" w:rsidR="00145533" w:rsidRPr="00F90E4D" w:rsidRDefault="00145533" w:rsidP="00F90E4D">
      <w:pPr>
        <w:pStyle w:val="Caption"/>
        <w:keepNext/>
        <w:spacing w:after="0"/>
        <w:jc w:val="center"/>
        <w:rPr>
          <w:rFonts w:ascii="Times New Roman" w:hAnsi="Times New Roman" w:cs="Times New Roman"/>
          <w:sz w:val="20"/>
          <w:szCs w:val="20"/>
        </w:rPr>
      </w:pPr>
      <w:r w:rsidRPr="00F90E4D">
        <w:rPr>
          <w:rFonts w:ascii="Times New Roman" w:hAnsi="Times New Roman" w:cs="Times New Roman"/>
          <w:sz w:val="20"/>
          <w:szCs w:val="20"/>
        </w:rPr>
        <w:t xml:space="preserve">Table </w:t>
      </w:r>
      <w:r w:rsidR="006859E0" w:rsidRPr="00F90E4D">
        <w:rPr>
          <w:rFonts w:ascii="Times New Roman" w:hAnsi="Times New Roman" w:cs="Times New Roman"/>
          <w:sz w:val="20"/>
          <w:szCs w:val="20"/>
        </w:rPr>
        <w:fldChar w:fldCharType="begin"/>
      </w:r>
      <w:r w:rsidR="006859E0" w:rsidRPr="00F90E4D">
        <w:rPr>
          <w:rFonts w:ascii="Times New Roman" w:hAnsi="Times New Roman" w:cs="Times New Roman"/>
          <w:sz w:val="20"/>
          <w:szCs w:val="20"/>
        </w:rPr>
        <w:instrText xml:space="preserve"> SEQ Table \* ARABIC </w:instrText>
      </w:r>
      <w:r w:rsidR="006859E0" w:rsidRPr="00F90E4D">
        <w:rPr>
          <w:rFonts w:ascii="Times New Roman" w:hAnsi="Times New Roman" w:cs="Times New Roman"/>
          <w:sz w:val="20"/>
          <w:szCs w:val="20"/>
        </w:rPr>
        <w:fldChar w:fldCharType="separate"/>
      </w:r>
      <w:r w:rsidR="00E5462F" w:rsidRPr="00F90E4D">
        <w:rPr>
          <w:rFonts w:ascii="Times New Roman" w:hAnsi="Times New Roman" w:cs="Times New Roman"/>
          <w:noProof/>
          <w:sz w:val="20"/>
          <w:szCs w:val="20"/>
        </w:rPr>
        <w:t>6</w:t>
      </w:r>
      <w:r w:rsidR="006859E0" w:rsidRPr="00F90E4D">
        <w:rPr>
          <w:rFonts w:ascii="Times New Roman" w:hAnsi="Times New Roman" w:cs="Times New Roman"/>
          <w:noProof/>
          <w:sz w:val="20"/>
          <w:szCs w:val="20"/>
        </w:rPr>
        <w:fldChar w:fldCharType="end"/>
      </w:r>
      <w:r w:rsidRPr="00F90E4D">
        <w:rPr>
          <w:rFonts w:ascii="Times New Roman" w:hAnsi="Times New Roman" w:cs="Times New Roman"/>
          <w:sz w:val="20"/>
          <w:szCs w:val="20"/>
        </w:rPr>
        <w:t xml:space="preserve"> : </w:t>
      </w:r>
      <w:r w:rsidRPr="00F90E4D">
        <w:rPr>
          <w:rFonts w:ascii="Times New Roman" w:hAnsi="Times New Roman" w:cs="Times New Roman"/>
          <w:b w:val="0"/>
          <w:sz w:val="20"/>
          <w:szCs w:val="20"/>
        </w:rPr>
        <w:t xml:space="preserve">Physical activities and its association with Prevalence of Low back pain among </w:t>
      </w:r>
      <w:r w:rsidR="00071A5D" w:rsidRPr="00F90E4D">
        <w:rPr>
          <w:rFonts w:ascii="Times New Roman" w:hAnsi="Times New Roman" w:cs="Times New Roman"/>
          <w:b w:val="0"/>
          <w:sz w:val="20"/>
          <w:szCs w:val="20"/>
        </w:rPr>
        <w:t>non-orthopaedic</w:t>
      </w:r>
      <w:r w:rsidRPr="00F90E4D">
        <w:rPr>
          <w:rFonts w:ascii="Times New Roman" w:hAnsi="Times New Roman" w:cs="Times New Roman"/>
          <w:b w:val="0"/>
          <w:sz w:val="20"/>
          <w:szCs w:val="20"/>
        </w:rPr>
        <w:t xml:space="preserve"> surgeons .</w:t>
      </w:r>
      <w:bookmarkEnd w:id="10"/>
    </w:p>
    <w:tbl>
      <w:tblPr>
        <w:tblW w:w="44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77"/>
        <w:gridCol w:w="1691"/>
        <w:gridCol w:w="679"/>
        <w:gridCol w:w="900"/>
        <w:gridCol w:w="717"/>
        <w:gridCol w:w="901"/>
        <w:gridCol w:w="1086"/>
      </w:tblGrid>
      <w:tr w:rsidR="006A38E8" w:rsidRPr="00F90E4D" w14:paraId="3222188C" w14:textId="77777777" w:rsidTr="00F90E4D">
        <w:trPr>
          <w:cantSplit/>
          <w:jc w:val="center"/>
        </w:trPr>
        <w:tc>
          <w:tcPr>
            <w:tcW w:w="2496" w:type="pct"/>
            <w:gridSpan w:val="2"/>
            <w:vMerge w:val="restart"/>
            <w:shd w:val="clear" w:color="auto" w:fill="FFFFFF"/>
          </w:tcPr>
          <w:p w14:paraId="3FFD04A9"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869" w:type="pct"/>
            <w:gridSpan w:val="4"/>
            <w:shd w:val="clear" w:color="auto" w:fill="FFFFFF"/>
          </w:tcPr>
          <w:p w14:paraId="68A8A188" w14:textId="1DF2377C"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 xml:space="preserve">Prevalence of </w:t>
            </w:r>
            <w:r w:rsidR="00C21D66" w:rsidRPr="00F90E4D">
              <w:rPr>
                <w:rFonts w:ascii="Times New Roman" w:hAnsi="Times New Roman" w:cs="Times New Roman"/>
                <w:color w:val="000000"/>
                <w:sz w:val="20"/>
                <w:szCs w:val="20"/>
              </w:rPr>
              <w:t>LBP</w:t>
            </w:r>
          </w:p>
        </w:tc>
        <w:tc>
          <w:tcPr>
            <w:tcW w:w="635" w:type="pct"/>
            <w:vMerge w:val="restart"/>
            <w:shd w:val="clear" w:color="auto" w:fill="FFFFFF"/>
          </w:tcPr>
          <w:p w14:paraId="2849CBF4" w14:textId="49619E56"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P value</w:t>
            </w:r>
          </w:p>
        </w:tc>
      </w:tr>
      <w:tr w:rsidR="006A38E8" w:rsidRPr="00F90E4D" w14:paraId="5FCB5EC3" w14:textId="77777777" w:rsidTr="00F90E4D">
        <w:trPr>
          <w:cantSplit/>
          <w:jc w:val="center"/>
        </w:trPr>
        <w:tc>
          <w:tcPr>
            <w:tcW w:w="2496" w:type="pct"/>
            <w:gridSpan w:val="2"/>
            <w:vMerge/>
            <w:shd w:val="clear" w:color="auto" w:fill="FFFFFF"/>
          </w:tcPr>
          <w:p w14:paraId="61148295"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923" w:type="pct"/>
            <w:gridSpan w:val="2"/>
            <w:shd w:val="clear" w:color="auto" w:fill="FFFFFF"/>
          </w:tcPr>
          <w:p w14:paraId="6AE27228"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Yes</w:t>
            </w:r>
          </w:p>
        </w:tc>
        <w:tc>
          <w:tcPr>
            <w:tcW w:w="946" w:type="pct"/>
            <w:gridSpan w:val="2"/>
            <w:shd w:val="clear" w:color="auto" w:fill="FFFFFF"/>
          </w:tcPr>
          <w:p w14:paraId="0C42552E"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No</w:t>
            </w:r>
          </w:p>
        </w:tc>
        <w:tc>
          <w:tcPr>
            <w:tcW w:w="635" w:type="pct"/>
            <w:vMerge/>
            <w:shd w:val="clear" w:color="auto" w:fill="FFFFFF"/>
          </w:tcPr>
          <w:p w14:paraId="67CA87DF"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23716BFD" w14:textId="77777777" w:rsidTr="00F90E4D">
        <w:trPr>
          <w:cantSplit/>
          <w:jc w:val="center"/>
        </w:trPr>
        <w:tc>
          <w:tcPr>
            <w:tcW w:w="2496" w:type="pct"/>
            <w:gridSpan w:val="2"/>
            <w:vMerge/>
            <w:shd w:val="clear" w:color="auto" w:fill="FFFFFF"/>
          </w:tcPr>
          <w:p w14:paraId="17FF3622"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397" w:type="pct"/>
            <w:shd w:val="clear" w:color="auto" w:fill="FFFFFF"/>
          </w:tcPr>
          <w:p w14:paraId="34CC8148"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Count</w:t>
            </w:r>
          </w:p>
        </w:tc>
        <w:tc>
          <w:tcPr>
            <w:tcW w:w="526" w:type="pct"/>
            <w:shd w:val="clear" w:color="auto" w:fill="FFFFFF"/>
          </w:tcPr>
          <w:p w14:paraId="24887336"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Row N %</w:t>
            </w:r>
          </w:p>
        </w:tc>
        <w:tc>
          <w:tcPr>
            <w:tcW w:w="419" w:type="pct"/>
            <w:shd w:val="clear" w:color="auto" w:fill="FFFFFF"/>
          </w:tcPr>
          <w:p w14:paraId="21B8A01B"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Count</w:t>
            </w:r>
          </w:p>
        </w:tc>
        <w:tc>
          <w:tcPr>
            <w:tcW w:w="527" w:type="pct"/>
            <w:shd w:val="clear" w:color="auto" w:fill="FFFFFF"/>
          </w:tcPr>
          <w:p w14:paraId="42E2FC35"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Row N %</w:t>
            </w:r>
          </w:p>
        </w:tc>
        <w:tc>
          <w:tcPr>
            <w:tcW w:w="635" w:type="pct"/>
            <w:shd w:val="clear" w:color="auto" w:fill="FFFFFF"/>
          </w:tcPr>
          <w:p w14:paraId="18F25346"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03675F27" w14:textId="77777777" w:rsidTr="00F90E4D">
        <w:trPr>
          <w:cantSplit/>
          <w:jc w:val="center"/>
        </w:trPr>
        <w:tc>
          <w:tcPr>
            <w:tcW w:w="1507" w:type="pct"/>
            <w:vMerge w:val="restart"/>
            <w:shd w:val="clear" w:color="auto" w:fill="FFFFFF"/>
            <w:vAlign w:val="center"/>
          </w:tcPr>
          <w:p w14:paraId="51488E4B"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How often do you get involved in physical exercises?</w:t>
            </w:r>
          </w:p>
        </w:tc>
        <w:tc>
          <w:tcPr>
            <w:tcW w:w="989" w:type="pct"/>
            <w:shd w:val="clear" w:color="auto" w:fill="FFFFFF"/>
            <w:vAlign w:val="center"/>
          </w:tcPr>
          <w:p w14:paraId="6787B4BA"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Everyday</w:t>
            </w:r>
          </w:p>
        </w:tc>
        <w:tc>
          <w:tcPr>
            <w:tcW w:w="397" w:type="pct"/>
            <w:shd w:val="clear" w:color="auto" w:fill="FFFFFF"/>
            <w:vAlign w:val="center"/>
          </w:tcPr>
          <w:p w14:paraId="5C2D2979"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w:t>
            </w:r>
          </w:p>
        </w:tc>
        <w:tc>
          <w:tcPr>
            <w:tcW w:w="526" w:type="pct"/>
            <w:shd w:val="clear" w:color="auto" w:fill="FFFFFF"/>
            <w:vAlign w:val="center"/>
          </w:tcPr>
          <w:p w14:paraId="4B9CE1FF"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50.0%</w:t>
            </w:r>
          </w:p>
        </w:tc>
        <w:tc>
          <w:tcPr>
            <w:tcW w:w="419" w:type="pct"/>
            <w:shd w:val="clear" w:color="auto" w:fill="FFFFFF"/>
            <w:vAlign w:val="center"/>
          </w:tcPr>
          <w:p w14:paraId="5C96C1B6"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w:t>
            </w:r>
          </w:p>
        </w:tc>
        <w:tc>
          <w:tcPr>
            <w:tcW w:w="527" w:type="pct"/>
            <w:shd w:val="clear" w:color="auto" w:fill="FFFFFF"/>
            <w:vAlign w:val="center"/>
          </w:tcPr>
          <w:p w14:paraId="1E92474C"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50.0%</w:t>
            </w:r>
          </w:p>
        </w:tc>
        <w:tc>
          <w:tcPr>
            <w:tcW w:w="635" w:type="pct"/>
            <w:vMerge w:val="restart"/>
            <w:shd w:val="clear" w:color="auto" w:fill="FFFFFF"/>
          </w:tcPr>
          <w:p w14:paraId="6CC602D4"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0.067</w:t>
            </w:r>
          </w:p>
        </w:tc>
      </w:tr>
      <w:tr w:rsidR="00F90E4D" w:rsidRPr="00F90E4D" w14:paraId="77B08218" w14:textId="77777777" w:rsidTr="00F90E4D">
        <w:trPr>
          <w:cantSplit/>
          <w:jc w:val="center"/>
        </w:trPr>
        <w:tc>
          <w:tcPr>
            <w:tcW w:w="1507" w:type="pct"/>
            <w:vMerge/>
            <w:shd w:val="clear" w:color="auto" w:fill="FFFFFF"/>
            <w:vAlign w:val="center"/>
          </w:tcPr>
          <w:p w14:paraId="2FBA1071"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989" w:type="pct"/>
            <w:shd w:val="clear" w:color="auto" w:fill="FFFFFF"/>
            <w:vAlign w:val="center"/>
          </w:tcPr>
          <w:p w14:paraId="10159E83"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Few Days A Week</w:t>
            </w:r>
          </w:p>
        </w:tc>
        <w:tc>
          <w:tcPr>
            <w:tcW w:w="397" w:type="pct"/>
            <w:shd w:val="clear" w:color="auto" w:fill="FFFFFF"/>
            <w:vAlign w:val="center"/>
          </w:tcPr>
          <w:p w14:paraId="286ECACD"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25</w:t>
            </w:r>
          </w:p>
        </w:tc>
        <w:tc>
          <w:tcPr>
            <w:tcW w:w="526" w:type="pct"/>
            <w:shd w:val="clear" w:color="auto" w:fill="FFFFFF"/>
            <w:vAlign w:val="center"/>
          </w:tcPr>
          <w:p w14:paraId="3D66F1B1"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78.1%</w:t>
            </w:r>
          </w:p>
        </w:tc>
        <w:tc>
          <w:tcPr>
            <w:tcW w:w="419" w:type="pct"/>
            <w:shd w:val="clear" w:color="auto" w:fill="FFFFFF"/>
            <w:vAlign w:val="center"/>
          </w:tcPr>
          <w:p w14:paraId="3152D743"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w:t>
            </w:r>
          </w:p>
        </w:tc>
        <w:tc>
          <w:tcPr>
            <w:tcW w:w="527" w:type="pct"/>
            <w:shd w:val="clear" w:color="auto" w:fill="FFFFFF"/>
            <w:vAlign w:val="center"/>
          </w:tcPr>
          <w:p w14:paraId="5218F583"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21.9%</w:t>
            </w:r>
          </w:p>
        </w:tc>
        <w:tc>
          <w:tcPr>
            <w:tcW w:w="635" w:type="pct"/>
            <w:vMerge/>
            <w:shd w:val="clear" w:color="auto" w:fill="FFFFFF"/>
          </w:tcPr>
          <w:p w14:paraId="228F8A11" w14:textId="77777777" w:rsidR="006A38E8" w:rsidRPr="00F90E4D" w:rsidRDefault="006A38E8"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62A464EF" w14:textId="77777777" w:rsidTr="00F90E4D">
        <w:trPr>
          <w:cantSplit/>
          <w:jc w:val="center"/>
        </w:trPr>
        <w:tc>
          <w:tcPr>
            <w:tcW w:w="1507" w:type="pct"/>
            <w:vMerge/>
            <w:shd w:val="clear" w:color="auto" w:fill="FFFFFF"/>
            <w:vAlign w:val="center"/>
          </w:tcPr>
          <w:p w14:paraId="497BBD57" w14:textId="77777777"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989" w:type="pct"/>
            <w:shd w:val="clear" w:color="auto" w:fill="FFFFFF"/>
            <w:vAlign w:val="center"/>
          </w:tcPr>
          <w:p w14:paraId="2B1B9EBB" w14:textId="509EED11"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Occasionally</w:t>
            </w:r>
          </w:p>
        </w:tc>
        <w:tc>
          <w:tcPr>
            <w:tcW w:w="397" w:type="pct"/>
            <w:shd w:val="clear" w:color="auto" w:fill="FFFFFF"/>
            <w:vAlign w:val="center"/>
          </w:tcPr>
          <w:p w14:paraId="5DA52387" w14:textId="7BF98DEC"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4</w:t>
            </w:r>
          </w:p>
        </w:tc>
        <w:tc>
          <w:tcPr>
            <w:tcW w:w="526" w:type="pct"/>
            <w:shd w:val="clear" w:color="auto" w:fill="FFFFFF"/>
            <w:vAlign w:val="center"/>
          </w:tcPr>
          <w:p w14:paraId="2350E9B5" w14:textId="2FC69464"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100.0%</w:t>
            </w:r>
          </w:p>
        </w:tc>
        <w:tc>
          <w:tcPr>
            <w:tcW w:w="419" w:type="pct"/>
            <w:shd w:val="clear" w:color="auto" w:fill="FFFFFF"/>
            <w:vAlign w:val="center"/>
          </w:tcPr>
          <w:p w14:paraId="72227B4D" w14:textId="70378B54"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w:t>
            </w:r>
          </w:p>
        </w:tc>
        <w:tc>
          <w:tcPr>
            <w:tcW w:w="527" w:type="pct"/>
            <w:shd w:val="clear" w:color="auto" w:fill="FFFFFF"/>
            <w:vAlign w:val="center"/>
          </w:tcPr>
          <w:p w14:paraId="2FE11BCE" w14:textId="1DE90EE7"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0.0%</w:t>
            </w:r>
          </w:p>
        </w:tc>
        <w:tc>
          <w:tcPr>
            <w:tcW w:w="635" w:type="pct"/>
            <w:vMerge/>
            <w:shd w:val="clear" w:color="auto" w:fill="FFFFFF"/>
          </w:tcPr>
          <w:p w14:paraId="69F477CA" w14:textId="77777777"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043CF75E" w14:textId="77777777" w:rsidTr="00F90E4D">
        <w:trPr>
          <w:cantSplit/>
          <w:jc w:val="center"/>
        </w:trPr>
        <w:tc>
          <w:tcPr>
            <w:tcW w:w="1507" w:type="pct"/>
            <w:vMerge/>
            <w:shd w:val="clear" w:color="auto" w:fill="FFFFFF"/>
            <w:vAlign w:val="center"/>
          </w:tcPr>
          <w:p w14:paraId="57C11BE2" w14:textId="77777777"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989" w:type="pct"/>
            <w:shd w:val="clear" w:color="auto" w:fill="FFFFFF"/>
            <w:vAlign w:val="center"/>
          </w:tcPr>
          <w:p w14:paraId="26579EFF" w14:textId="76C1450E"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Never</w:t>
            </w:r>
          </w:p>
        </w:tc>
        <w:tc>
          <w:tcPr>
            <w:tcW w:w="397" w:type="pct"/>
            <w:shd w:val="clear" w:color="auto" w:fill="FFFFFF"/>
            <w:vAlign w:val="center"/>
          </w:tcPr>
          <w:p w14:paraId="0A7B53B6" w14:textId="6F8310A9"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w:t>
            </w:r>
          </w:p>
        </w:tc>
        <w:tc>
          <w:tcPr>
            <w:tcW w:w="526" w:type="pct"/>
            <w:shd w:val="clear" w:color="auto" w:fill="FFFFFF"/>
            <w:vAlign w:val="center"/>
          </w:tcPr>
          <w:p w14:paraId="38473400" w14:textId="122316DD"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0.0%</w:t>
            </w:r>
          </w:p>
        </w:tc>
        <w:tc>
          <w:tcPr>
            <w:tcW w:w="419" w:type="pct"/>
            <w:shd w:val="clear" w:color="auto" w:fill="FFFFFF"/>
            <w:vAlign w:val="center"/>
          </w:tcPr>
          <w:p w14:paraId="1EA2B766" w14:textId="6730CC50"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527" w:type="pct"/>
            <w:shd w:val="clear" w:color="auto" w:fill="FFFFFF"/>
            <w:vAlign w:val="center"/>
          </w:tcPr>
          <w:p w14:paraId="63627DE6" w14:textId="561B0376"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100.0%</w:t>
            </w:r>
          </w:p>
        </w:tc>
        <w:tc>
          <w:tcPr>
            <w:tcW w:w="635" w:type="pct"/>
            <w:vMerge/>
            <w:shd w:val="clear" w:color="auto" w:fill="FFFFFF"/>
          </w:tcPr>
          <w:p w14:paraId="5484C316" w14:textId="77777777"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52E1978B" w14:textId="77777777" w:rsidTr="00F90E4D">
        <w:trPr>
          <w:cantSplit/>
          <w:jc w:val="center"/>
        </w:trPr>
        <w:tc>
          <w:tcPr>
            <w:tcW w:w="1507" w:type="pct"/>
            <w:vMerge w:val="restart"/>
            <w:shd w:val="clear" w:color="auto" w:fill="FFFFFF"/>
            <w:vAlign w:val="center"/>
          </w:tcPr>
          <w:p w14:paraId="31EA727E" w14:textId="77777777"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How often do you practice yoga?</w:t>
            </w:r>
          </w:p>
        </w:tc>
        <w:tc>
          <w:tcPr>
            <w:tcW w:w="989" w:type="pct"/>
            <w:shd w:val="clear" w:color="auto" w:fill="FFFFFF"/>
            <w:vAlign w:val="center"/>
          </w:tcPr>
          <w:p w14:paraId="0A371F19" w14:textId="1C8E0A4B"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Very Often</w:t>
            </w:r>
          </w:p>
        </w:tc>
        <w:tc>
          <w:tcPr>
            <w:tcW w:w="397" w:type="pct"/>
            <w:shd w:val="clear" w:color="auto" w:fill="FFFFFF"/>
            <w:vAlign w:val="center"/>
          </w:tcPr>
          <w:p w14:paraId="7FB0B4F4" w14:textId="102DA169"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w:t>
            </w:r>
          </w:p>
        </w:tc>
        <w:tc>
          <w:tcPr>
            <w:tcW w:w="526" w:type="pct"/>
            <w:shd w:val="clear" w:color="auto" w:fill="FFFFFF"/>
            <w:vAlign w:val="center"/>
          </w:tcPr>
          <w:p w14:paraId="391B01A8" w14:textId="4195FB88"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0.0%</w:t>
            </w:r>
          </w:p>
        </w:tc>
        <w:tc>
          <w:tcPr>
            <w:tcW w:w="419" w:type="pct"/>
            <w:shd w:val="clear" w:color="auto" w:fill="FFFFFF"/>
            <w:vAlign w:val="center"/>
          </w:tcPr>
          <w:p w14:paraId="5C1B5E2D" w14:textId="31DF67B3"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527" w:type="pct"/>
            <w:shd w:val="clear" w:color="auto" w:fill="FFFFFF"/>
            <w:vAlign w:val="center"/>
          </w:tcPr>
          <w:p w14:paraId="20F8BD84" w14:textId="629A08F4"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100.0%</w:t>
            </w:r>
          </w:p>
        </w:tc>
        <w:tc>
          <w:tcPr>
            <w:tcW w:w="635" w:type="pct"/>
            <w:vMerge w:val="restart"/>
            <w:shd w:val="clear" w:color="auto" w:fill="FFFFFF"/>
          </w:tcPr>
          <w:p w14:paraId="018B2A47" w14:textId="77777777"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themeColor="text1"/>
                <w:sz w:val="20"/>
                <w:szCs w:val="20"/>
              </w:rPr>
              <w:t>0.044</w:t>
            </w:r>
            <w:r w:rsidRPr="00F90E4D">
              <w:rPr>
                <w:rFonts w:ascii="Times New Roman" w:hAnsi="Times New Roman" w:cs="Times New Roman"/>
                <w:color w:val="000000"/>
                <w:sz w:val="20"/>
                <w:szCs w:val="20"/>
              </w:rPr>
              <w:t>*</w:t>
            </w:r>
          </w:p>
        </w:tc>
      </w:tr>
      <w:tr w:rsidR="00F90E4D" w:rsidRPr="00F90E4D" w14:paraId="6D95E34D" w14:textId="77777777" w:rsidTr="00F90E4D">
        <w:trPr>
          <w:cantSplit/>
          <w:jc w:val="center"/>
        </w:trPr>
        <w:tc>
          <w:tcPr>
            <w:tcW w:w="1507" w:type="pct"/>
            <w:vMerge/>
            <w:shd w:val="clear" w:color="auto" w:fill="FFFFFF"/>
            <w:vAlign w:val="center"/>
          </w:tcPr>
          <w:p w14:paraId="337FA0B7" w14:textId="77777777"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989" w:type="pct"/>
            <w:shd w:val="clear" w:color="auto" w:fill="FFFFFF"/>
            <w:vAlign w:val="center"/>
          </w:tcPr>
          <w:p w14:paraId="42455D07" w14:textId="4197B439"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Often</w:t>
            </w:r>
          </w:p>
        </w:tc>
        <w:tc>
          <w:tcPr>
            <w:tcW w:w="397" w:type="pct"/>
            <w:shd w:val="clear" w:color="auto" w:fill="FFFFFF"/>
            <w:vAlign w:val="center"/>
          </w:tcPr>
          <w:p w14:paraId="7A0EB97E" w14:textId="73E9CE8A"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526" w:type="pct"/>
            <w:shd w:val="clear" w:color="auto" w:fill="FFFFFF"/>
            <w:vAlign w:val="center"/>
          </w:tcPr>
          <w:p w14:paraId="21EF22D1" w14:textId="6BA56A2F"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33.3%</w:t>
            </w:r>
          </w:p>
        </w:tc>
        <w:tc>
          <w:tcPr>
            <w:tcW w:w="419" w:type="pct"/>
            <w:shd w:val="clear" w:color="auto" w:fill="FFFFFF"/>
            <w:vAlign w:val="center"/>
          </w:tcPr>
          <w:p w14:paraId="6E177222" w14:textId="43E77633"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w:t>
            </w:r>
          </w:p>
        </w:tc>
        <w:tc>
          <w:tcPr>
            <w:tcW w:w="527" w:type="pct"/>
            <w:shd w:val="clear" w:color="auto" w:fill="FFFFFF"/>
            <w:vAlign w:val="center"/>
          </w:tcPr>
          <w:p w14:paraId="148263C3" w14:textId="21AE5660"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66.7%</w:t>
            </w:r>
          </w:p>
        </w:tc>
        <w:tc>
          <w:tcPr>
            <w:tcW w:w="635" w:type="pct"/>
            <w:vMerge/>
            <w:shd w:val="clear" w:color="auto" w:fill="FFFFFF"/>
          </w:tcPr>
          <w:p w14:paraId="6939E869" w14:textId="77777777"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3A0C7BB6" w14:textId="77777777" w:rsidTr="00F90E4D">
        <w:trPr>
          <w:cantSplit/>
          <w:jc w:val="center"/>
        </w:trPr>
        <w:tc>
          <w:tcPr>
            <w:tcW w:w="1507" w:type="pct"/>
            <w:vMerge/>
            <w:shd w:val="clear" w:color="auto" w:fill="FFFFFF"/>
            <w:vAlign w:val="center"/>
          </w:tcPr>
          <w:p w14:paraId="2A3DF50A" w14:textId="77777777"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989" w:type="pct"/>
            <w:shd w:val="clear" w:color="auto" w:fill="FFFFFF"/>
            <w:vAlign w:val="center"/>
          </w:tcPr>
          <w:p w14:paraId="25EE420C" w14:textId="3F9398B2"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Occasionally</w:t>
            </w:r>
          </w:p>
        </w:tc>
        <w:tc>
          <w:tcPr>
            <w:tcW w:w="397" w:type="pct"/>
            <w:shd w:val="clear" w:color="auto" w:fill="FFFFFF"/>
            <w:vAlign w:val="center"/>
          </w:tcPr>
          <w:p w14:paraId="40688FCA" w14:textId="1C55B8D0"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w:t>
            </w:r>
          </w:p>
        </w:tc>
        <w:tc>
          <w:tcPr>
            <w:tcW w:w="526" w:type="pct"/>
            <w:shd w:val="clear" w:color="auto" w:fill="FFFFFF"/>
            <w:vAlign w:val="center"/>
          </w:tcPr>
          <w:p w14:paraId="06611286" w14:textId="1F9FB65E"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40.0%</w:t>
            </w:r>
          </w:p>
        </w:tc>
        <w:tc>
          <w:tcPr>
            <w:tcW w:w="419" w:type="pct"/>
            <w:shd w:val="clear" w:color="auto" w:fill="FFFFFF"/>
            <w:vAlign w:val="center"/>
          </w:tcPr>
          <w:p w14:paraId="551065DC" w14:textId="4D23ED78"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w:t>
            </w:r>
          </w:p>
        </w:tc>
        <w:tc>
          <w:tcPr>
            <w:tcW w:w="527" w:type="pct"/>
            <w:shd w:val="clear" w:color="auto" w:fill="FFFFFF"/>
            <w:vAlign w:val="center"/>
          </w:tcPr>
          <w:p w14:paraId="71209830" w14:textId="7659ECB5"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60.0%</w:t>
            </w:r>
          </w:p>
        </w:tc>
        <w:tc>
          <w:tcPr>
            <w:tcW w:w="635" w:type="pct"/>
            <w:vMerge/>
            <w:shd w:val="clear" w:color="auto" w:fill="FFFFFF"/>
          </w:tcPr>
          <w:p w14:paraId="0A7B5F87" w14:textId="77777777"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4FCA495B" w14:textId="77777777" w:rsidTr="00F90E4D">
        <w:trPr>
          <w:cantSplit/>
          <w:jc w:val="center"/>
        </w:trPr>
        <w:tc>
          <w:tcPr>
            <w:tcW w:w="1507" w:type="pct"/>
            <w:vMerge/>
            <w:shd w:val="clear" w:color="auto" w:fill="FFFFFF"/>
            <w:vAlign w:val="center"/>
          </w:tcPr>
          <w:p w14:paraId="0BF2BB67" w14:textId="77777777"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989" w:type="pct"/>
            <w:shd w:val="clear" w:color="auto" w:fill="FFFFFF"/>
            <w:vAlign w:val="center"/>
          </w:tcPr>
          <w:p w14:paraId="7A0C206D" w14:textId="77777777"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Rarely</w:t>
            </w:r>
          </w:p>
        </w:tc>
        <w:tc>
          <w:tcPr>
            <w:tcW w:w="397" w:type="pct"/>
            <w:shd w:val="clear" w:color="auto" w:fill="FFFFFF"/>
            <w:vAlign w:val="center"/>
          </w:tcPr>
          <w:p w14:paraId="3E44F6C6" w14:textId="77777777"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10</w:t>
            </w:r>
          </w:p>
        </w:tc>
        <w:tc>
          <w:tcPr>
            <w:tcW w:w="526" w:type="pct"/>
            <w:shd w:val="clear" w:color="auto" w:fill="FFFFFF"/>
            <w:vAlign w:val="center"/>
          </w:tcPr>
          <w:p w14:paraId="76BBE976" w14:textId="77777777"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90.9%</w:t>
            </w:r>
          </w:p>
        </w:tc>
        <w:tc>
          <w:tcPr>
            <w:tcW w:w="419" w:type="pct"/>
            <w:shd w:val="clear" w:color="auto" w:fill="FFFFFF"/>
            <w:vAlign w:val="center"/>
          </w:tcPr>
          <w:p w14:paraId="21F84469" w14:textId="77777777"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527" w:type="pct"/>
            <w:shd w:val="clear" w:color="auto" w:fill="FFFFFF"/>
            <w:vAlign w:val="center"/>
          </w:tcPr>
          <w:p w14:paraId="4C654364" w14:textId="77777777"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9.1%</w:t>
            </w:r>
          </w:p>
        </w:tc>
        <w:tc>
          <w:tcPr>
            <w:tcW w:w="635" w:type="pct"/>
            <w:vMerge/>
            <w:shd w:val="clear" w:color="auto" w:fill="FFFFFF"/>
          </w:tcPr>
          <w:p w14:paraId="63D72599" w14:textId="77777777"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6F651E86" w14:textId="77777777" w:rsidTr="00F90E4D">
        <w:trPr>
          <w:cantSplit/>
          <w:jc w:val="center"/>
        </w:trPr>
        <w:tc>
          <w:tcPr>
            <w:tcW w:w="1507" w:type="pct"/>
            <w:vMerge/>
            <w:shd w:val="clear" w:color="auto" w:fill="FFFFFF"/>
            <w:vAlign w:val="center"/>
          </w:tcPr>
          <w:p w14:paraId="1E6CFBAE" w14:textId="77777777"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989" w:type="pct"/>
            <w:shd w:val="clear" w:color="auto" w:fill="FFFFFF"/>
            <w:vAlign w:val="center"/>
          </w:tcPr>
          <w:p w14:paraId="560010F6" w14:textId="3C6D9962"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Never</w:t>
            </w:r>
          </w:p>
        </w:tc>
        <w:tc>
          <w:tcPr>
            <w:tcW w:w="397" w:type="pct"/>
            <w:shd w:val="clear" w:color="auto" w:fill="FFFFFF"/>
            <w:vAlign w:val="center"/>
          </w:tcPr>
          <w:p w14:paraId="5B978389" w14:textId="53A20A82"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21</w:t>
            </w:r>
          </w:p>
        </w:tc>
        <w:tc>
          <w:tcPr>
            <w:tcW w:w="526" w:type="pct"/>
            <w:shd w:val="clear" w:color="auto" w:fill="FFFFFF"/>
            <w:vAlign w:val="center"/>
          </w:tcPr>
          <w:p w14:paraId="5E9DF443" w14:textId="0A7A0920"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77.8%</w:t>
            </w:r>
          </w:p>
        </w:tc>
        <w:tc>
          <w:tcPr>
            <w:tcW w:w="419" w:type="pct"/>
            <w:shd w:val="clear" w:color="auto" w:fill="FFFFFF"/>
            <w:vAlign w:val="center"/>
          </w:tcPr>
          <w:p w14:paraId="6CB091D8" w14:textId="06BCD9AF"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w:t>
            </w:r>
          </w:p>
        </w:tc>
        <w:tc>
          <w:tcPr>
            <w:tcW w:w="527" w:type="pct"/>
            <w:shd w:val="clear" w:color="auto" w:fill="FFFFFF"/>
            <w:vAlign w:val="center"/>
          </w:tcPr>
          <w:p w14:paraId="4CD7EDB3" w14:textId="15F7C5E0"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22.2%</w:t>
            </w:r>
          </w:p>
        </w:tc>
        <w:tc>
          <w:tcPr>
            <w:tcW w:w="635" w:type="pct"/>
            <w:vMerge/>
            <w:shd w:val="clear" w:color="auto" w:fill="FFFFFF"/>
          </w:tcPr>
          <w:p w14:paraId="12C6CAF7" w14:textId="77777777" w:rsidR="00507434" w:rsidRPr="00F90E4D" w:rsidRDefault="00507434" w:rsidP="00F90E4D">
            <w:pPr>
              <w:autoSpaceDE w:val="0"/>
              <w:autoSpaceDN w:val="0"/>
              <w:adjustRightInd w:val="0"/>
              <w:spacing w:after="0" w:line="240" w:lineRule="auto"/>
              <w:jc w:val="both"/>
              <w:rPr>
                <w:rFonts w:ascii="Times New Roman" w:hAnsi="Times New Roman" w:cs="Times New Roman"/>
                <w:color w:val="000000"/>
                <w:sz w:val="20"/>
                <w:szCs w:val="20"/>
              </w:rPr>
            </w:pPr>
          </w:p>
        </w:tc>
      </w:tr>
    </w:tbl>
    <w:p w14:paraId="17029652" w14:textId="77777777" w:rsidR="00E97A1C" w:rsidRPr="00F90E4D" w:rsidRDefault="00E97A1C" w:rsidP="00F90E4D">
      <w:pPr>
        <w:spacing w:after="0" w:line="240" w:lineRule="auto"/>
        <w:jc w:val="both"/>
        <w:rPr>
          <w:rFonts w:ascii="Times New Roman" w:hAnsi="Times New Roman" w:cs="Times New Roman"/>
          <w:bCs/>
          <w:sz w:val="20"/>
          <w:szCs w:val="20"/>
        </w:rPr>
      </w:pPr>
    </w:p>
    <w:p w14:paraId="6CE59E76" w14:textId="6D12806E" w:rsidR="006A38E8" w:rsidRPr="00F90E4D" w:rsidRDefault="006A38E8" w:rsidP="00F90E4D">
      <w:pPr>
        <w:spacing w:after="0" w:line="240" w:lineRule="auto"/>
        <w:jc w:val="both"/>
        <w:rPr>
          <w:rFonts w:ascii="Times New Roman" w:hAnsi="Times New Roman" w:cs="Times New Roman"/>
          <w:bCs/>
          <w:sz w:val="20"/>
          <w:szCs w:val="20"/>
        </w:rPr>
      </w:pPr>
      <w:r w:rsidRPr="00F90E4D">
        <w:rPr>
          <w:rFonts w:ascii="Times New Roman" w:hAnsi="Times New Roman" w:cs="Times New Roman"/>
          <w:bCs/>
          <w:sz w:val="20"/>
          <w:szCs w:val="20"/>
        </w:rPr>
        <w:t xml:space="preserve">In the study among </w:t>
      </w:r>
      <w:r w:rsidR="00F13564" w:rsidRPr="00F90E4D">
        <w:rPr>
          <w:rFonts w:ascii="Times New Roman" w:hAnsi="Times New Roman" w:cs="Times New Roman"/>
          <w:bCs/>
          <w:sz w:val="20"/>
          <w:szCs w:val="20"/>
        </w:rPr>
        <w:t>Non-Orthopaedic</w:t>
      </w:r>
      <w:r w:rsidR="00145533" w:rsidRPr="00F90E4D">
        <w:rPr>
          <w:rFonts w:ascii="Times New Roman" w:hAnsi="Times New Roman" w:cs="Times New Roman"/>
          <w:bCs/>
          <w:sz w:val="20"/>
          <w:szCs w:val="20"/>
        </w:rPr>
        <w:t xml:space="preserve"> surgeons</w:t>
      </w:r>
      <w:r w:rsidRPr="00F90E4D">
        <w:rPr>
          <w:rFonts w:ascii="Times New Roman" w:hAnsi="Times New Roman" w:cs="Times New Roman"/>
          <w:bCs/>
          <w:sz w:val="20"/>
          <w:szCs w:val="20"/>
        </w:rPr>
        <w:t xml:space="preserve">, there was significant association between Yoga and </w:t>
      </w:r>
      <w:r w:rsidR="00C21D66" w:rsidRPr="00F90E4D">
        <w:rPr>
          <w:rFonts w:ascii="Times New Roman" w:hAnsi="Times New Roman" w:cs="Times New Roman"/>
          <w:bCs/>
          <w:sz w:val="20"/>
          <w:szCs w:val="20"/>
        </w:rPr>
        <w:t>LBP</w:t>
      </w:r>
      <w:r w:rsidRPr="00F90E4D">
        <w:rPr>
          <w:rFonts w:ascii="Times New Roman" w:hAnsi="Times New Roman" w:cs="Times New Roman"/>
          <w:bCs/>
          <w:sz w:val="20"/>
          <w:szCs w:val="20"/>
        </w:rPr>
        <w:t xml:space="preserve">. Among subjects who practiced yoga rarely had highest prevalence of </w:t>
      </w:r>
      <w:r w:rsidR="00C21D66" w:rsidRPr="00F90E4D">
        <w:rPr>
          <w:rFonts w:ascii="Times New Roman" w:hAnsi="Times New Roman" w:cs="Times New Roman"/>
          <w:bCs/>
          <w:sz w:val="20"/>
          <w:szCs w:val="20"/>
        </w:rPr>
        <w:t>LBP</w:t>
      </w:r>
      <w:r w:rsidRPr="00F90E4D">
        <w:rPr>
          <w:rFonts w:ascii="Times New Roman" w:hAnsi="Times New Roman" w:cs="Times New Roman"/>
          <w:bCs/>
          <w:sz w:val="20"/>
          <w:szCs w:val="20"/>
        </w:rPr>
        <w:t xml:space="preserve"> (90.9%) and among subjects who practiced yoga very often, 0% had </w:t>
      </w:r>
      <w:r w:rsidR="00C21D66" w:rsidRPr="00F90E4D">
        <w:rPr>
          <w:rFonts w:ascii="Times New Roman" w:hAnsi="Times New Roman" w:cs="Times New Roman"/>
          <w:bCs/>
          <w:sz w:val="20"/>
          <w:szCs w:val="20"/>
        </w:rPr>
        <w:t>LBP</w:t>
      </w:r>
      <w:r w:rsidRPr="00F90E4D">
        <w:rPr>
          <w:rFonts w:ascii="Times New Roman" w:hAnsi="Times New Roman" w:cs="Times New Roman"/>
          <w:bCs/>
          <w:sz w:val="20"/>
          <w:szCs w:val="20"/>
        </w:rPr>
        <w:t xml:space="preserve">. there was significant association between yoga and </w:t>
      </w:r>
      <w:r w:rsidR="00F13564" w:rsidRPr="00F90E4D">
        <w:rPr>
          <w:rFonts w:ascii="Times New Roman" w:hAnsi="Times New Roman" w:cs="Times New Roman"/>
          <w:bCs/>
          <w:sz w:val="20"/>
          <w:szCs w:val="20"/>
        </w:rPr>
        <w:t>LBP (</w:t>
      </w:r>
      <w:r w:rsidRPr="00F90E4D">
        <w:rPr>
          <w:rFonts w:ascii="Times New Roman" w:hAnsi="Times New Roman" w:cs="Times New Roman"/>
          <w:bCs/>
          <w:sz w:val="20"/>
          <w:szCs w:val="20"/>
        </w:rPr>
        <w:t>P value 0.04</w:t>
      </w:r>
      <w:r w:rsidR="00F13564" w:rsidRPr="00F90E4D">
        <w:rPr>
          <w:rFonts w:ascii="Times New Roman" w:hAnsi="Times New Roman" w:cs="Times New Roman"/>
          <w:bCs/>
          <w:sz w:val="20"/>
          <w:szCs w:val="20"/>
        </w:rPr>
        <w:t>).</w:t>
      </w:r>
      <w:r w:rsidR="00145533" w:rsidRPr="00F90E4D">
        <w:rPr>
          <w:rFonts w:ascii="Times New Roman" w:hAnsi="Times New Roman" w:cs="Times New Roman"/>
          <w:bCs/>
          <w:sz w:val="20"/>
          <w:szCs w:val="20"/>
        </w:rPr>
        <w:t xml:space="preserve"> there was no significant association between physical exercises and prevalence of LBP.</w:t>
      </w:r>
    </w:p>
    <w:p w14:paraId="1CABE9DB" w14:textId="77777777" w:rsidR="00F90E4D" w:rsidRDefault="00F90E4D" w:rsidP="00F90E4D">
      <w:pPr>
        <w:pStyle w:val="Caption"/>
        <w:keepNext/>
        <w:spacing w:after="0"/>
        <w:jc w:val="both"/>
        <w:rPr>
          <w:rFonts w:ascii="Times New Roman" w:hAnsi="Times New Roman" w:cs="Times New Roman"/>
          <w:sz w:val="20"/>
          <w:szCs w:val="20"/>
        </w:rPr>
      </w:pPr>
      <w:bookmarkStart w:id="11" w:name="_Toc91144813"/>
    </w:p>
    <w:p w14:paraId="5A42BAE0" w14:textId="72009DA0" w:rsidR="00417A33" w:rsidRPr="00F90E4D" w:rsidRDefault="00417A33" w:rsidP="00F90E4D">
      <w:pPr>
        <w:pStyle w:val="Caption"/>
        <w:keepNext/>
        <w:spacing w:after="0"/>
        <w:jc w:val="center"/>
        <w:rPr>
          <w:rFonts w:ascii="Times New Roman" w:hAnsi="Times New Roman" w:cs="Times New Roman"/>
          <w:b w:val="0"/>
          <w:sz w:val="20"/>
          <w:szCs w:val="20"/>
        </w:rPr>
      </w:pPr>
      <w:r w:rsidRPr="00F90E4D">
        <w:rPr>
          <w:rFonts w:ascii="Times New Roman" w:hAnsi="Times New Roman" w:cs="Times New Roman"/>
          <w:sz w:val="20"/>
          <w:szCs w:val="20"/>
        </w:rPr>
        <w:t xml:space="preserve">Table </w:t>
      </w:r>
      <w:r w:rsidR="006859E0" w:rsidRPr="00F90E4D">
        <w:rPr>
          <w:rFonts w:ascii="Times New Roman" w:hAnsi="Times New Roman" w:cs="Times New Roman"/>
          <w:sz w:val="20"/>
          <w:szCs w:val="20"/>
        </w:rPr>
        <w:fldChar w:fldCharType="begin"/>
      </w:r>
      <w:r w:rsidR="006859E0" w:rsidRPr="00F90E4D">
        <w:rPr>
          <w:rFonts w:ascii="Times New Roman" w:hAnsi="Times New Roman" w:cs="Times New Roman"/>
          <w:sz w:val="20"/>
          <w:szCs w:val="20"/>
        </w:rPr>
        <w:instrText xml:space="preserve"> SEQ Table \* ARABIC </w:instrText>
      </w:r>
      <w:r w:rsidR="006859E0" w:rsidRPr="00F90E4D">
        <w:rPr>
          <w:rFonts w:ascii="Times New Roman" w:hAnsi="Times New Roman" w:cs="Times New Roman"/>
          <w:sz w:val="20"/>
          <w:szCs w:val="20"/>
        </w:rPr>
        <w:fldChar w:fldCharType="separate"/>
      </w:r>
      <w:r w:rsidR="00E5462F" w:rsidRPr="00F90E4D">
        <w:rPr>
          <w:rFonts w:ascii="Times New Roman" w:hAnsi="Times New Roman" w:cs="Times New Roman"/>
          <w:noProof/>
          <w:sz w:val="20"/>
          <w:szCs w:val="20"/>
        </w:rPr>
        <w:t>7</w:t>
      </w:r>
      <w:r w:rsidR="006859E0" w:rsidRPr="00F90E4D">
        <w:rPr>
          <w:rFonts w:ascii="Times New Roman" w:hAnsi="Times New Roman" w:cs="Times New Roman"/>
          <w:noProof/>
          <w:sz w:val="20"/>
          <w:szCs w:val="20"/>
        </w:rPr>
        <w:fldChar w:fldCharType="end"/>
      </w:r>
      <w:r w:rsidRPr="00F90E4D">
        <w:rPr>
          <w:rFonts w:ascii="Times New Roman" w:hAnsi="Times New Roman" w:cs="Times New Roman"/>
          <w:sz w:val="20"/>
          <w:szCs w:val="20"/>
        </w:rPr>
        <w:t xml:space="preserve"> : </w:t>
      </w:r>
      <w:r w:rsidRPr="00F90E4D">
        <w:rPr>
          <w:rFonts w:ascii="Times New Roman" w:hAnsi="Times New Roman" w:cs="Times New Roman"/>
          <w:b w:val="0"/>
          <w:sz w:val="20"/>
          <w:szCs w:val="20"/>
        </w:rPr>
        <w:t>Type of Speciality distribution</w:t>
      </w:r>
      <w:bookmarkEnd w:id="11"/>
    </w:p>
    <w:tbl>
      <w:tblPr>
        <w:tblW w:w="26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5"/>
        <w:gridCol w:w="1802"/>
        <w:gridCol w:w="719"/>
        <w:gridCol w:w="989"/>
      </w:tblGrid>
      <w:tr w:rsidR="00B23EDF" w:rsidRPr="00F90E4D" w14:paraId="76B2DBCD" w14:textId="77777777" w:rsidTr="00F90E4D">
        <w:trPr>
          <w:cantSplit/>
          <w:jc w:val="center"/>
        </w:trPr>
        <w:tc>
          <w:tcPr>
            <w:tcW w:w="3362" w:type="pct"/>
            <w:gridSpan w:val="2"/>
            <w:shd w:val="clear" w:color="auto" w:fill="FFFFFF"/>
          </w:tcPr>
          <w:p w14:paraId="7BD8CED2" w14:textId="77777777" w:rsidR="00B23EDF" w:rsidRPr="00F90E4D" w:rsidRDefault="00B23EDF" w:rsidP="00F90E4D">
            <w:pPr>
              <w:spacing w:after="0" w:line="240" w:lineRule="auto"/>
              <w:jc w:val="both"/>
              <w:rPr>
                <w:rFonts w:ascii="Times New Roman" w:hAnsi="Times New Roman" w:cs="Times New Roman"/>
                <w:sz w:val="20"/>
                <w:szCs w:val="20"/>
              </w:rPr>
            </w:pPr>
          </w:p>
        </w:tc>
        <w:tc>
          <w:tcPr>
            <w:tcW w:w="689" w:type="pct"/>
            <w:shd w:val="clear" w:color="auto" w:fill="FFFFFF"/>
          </w:tcPr>
          <w:p w14:paraId="478353E3"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Count</w:t>
            </w:r>
          </w:p>
        </w:tc>
        <w:tc>
          <w:tcPr>
            <w:tcW w:w="948" w:type="pct"/>
            <w:shd w:val="clear" w:color="auto" w:fill="FFFFFF"/>
          </w:tcPr>
          <w:p w14:paraId="14360036"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w:t>
            </w:r>
          </w:p>
        </w:tc>
      </w:tr>
      <w:tr w:rsidR="00B23EDF" w:rsidRPr="00F90E4D" w14:paraId="44B83290" w14:textId="77777777" w:rsidTr="00F90E4D">
        <w:trPr>
          <w:cantSplit/>
          <w:jc w:val="center"/>
        </w:trPr>
        <w:tc>
          <w:tcPr>
            <w:tcW w:w="1635" w:type="pct"/>
            <w:vMerge w:val="restart"/>
            <w:shd w:val="clear" w:color="auto" w:fill="FFFFFF"/>
            <w:vAlign w:val="center"/>
          </w:tcPr>
          <w:p w14:paraId="46A72C8D"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Type of Speciality</w:t>
            </w:r>
          </w:p>
        </w:tc>
        <w:tc>
          <w:tcPr>
            <w:tcW w:w="1728" w:type="pct"/>
            <w:shd w:val="clear" w:color="auto" w:fill="FFFFFF"/>
            <w:vAlign w:val="center"/>
          </w:tcPr>
          <w:p w14:paraId="1664F86A"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Orthopaedics</w:t>
            </w:r>
          </w:p>
        </w:tc>
        <w:tc>
          <w:tcPr>
            <w:tcW w:w="689" w:type="pct"/>
            <w:shd w:val="clear" w:color="auto" w:fill="FFFFFF"/>
            <w:vAlign w:val="center"/>
          </w:tcPr>
          <w:p w14:paraId="3A9AB028"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18</w:t>
            </w:r>
          </w:p>
        </w:tc>
        <w:tc>
          <w:tcPr>
            <w:tcW w:w="948" w:type="pct"/>
            <w:shd w:val="clear" w:color="auto" w:fill="FFFFFF"/>
            <w:vAlign w:val="center"/>
          </w:tcPr>
          <w:p w14:paraId="5B64CA78"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27.7%</w:t>
            </w:r>
          </w:p>
        </w:tc>
      </w:tr>
      <w:tr w:rsidR="00B23EDF" w:rsidRPr="00F90E4D" w14:paraId="3F17CDD9" w14:textId="77777777" w:rsidTr="00F90E4D">
        <w:trPr>
          <w:cantSplit/>
          <w:jc w:val="center"/>
        </w:trPr>
        <w:tc>
          <w:tcPr>
            <w:tcW w:w="1635" w:type="pct"/>
            <w:vMerge/>
            <w:shd w:val="clear" w:color="auto" w:fill="FFFFFF"/>
            <w:vAlign w:val="center"/>
          </w:tcPr>
          <w:p w14:paraId="69789766" w14:textId="77777777" w:rsidR="00B23EDF" w:rsidRPr="00F90E4D" w:rsidRDefault="00B23EDF" w:rsidP="00F90E4D">
            <w:pPr>
              <w:spacing w:after="0" w:line="240" w:lineRule="auto"/>
              <w:jc w:val="both"/>
              <w:rPr>
                <w:rFonts w:ascii="Times New Roman" w:hAnsi="Times New Roman" w:cs="Times New Roman"/>
                <w:sz w:val="20"/>
                <w:szCs w:val="20"/>
              </w:rPr>
            </w:pPr>
          </w:p>
        </w:tc>
        <w:tc>
          <w:tcPr>
            <w:tcW w:w="1728" w:type="pct"/>
            <w:shd w:val="clear" w:color="auto" w:fill="FFFFFF"/>
            <w:vAlign w:val="center"/>
          </w:tcPr>
          <w:p w14:paraId="52552322"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Non-Orthopaedics</w:t>
            </w:r>
          </w:p>
        </w:tc>
        <w:tc>
          <w:tcPr>
            <w:tcW w:w="689" w:type="pct"/>
            <w:shd w:val="clear" w:color="auto" w:fill="FFFFFF"/>
            <w:vAlign w:val="center"/>
          </w:tcPr>
          <w:p w14:paraId="2731AB97"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47</w:t>
            </w:r>
          </w:p>
        </w:tc>
        <w:tc>
          <w:tcPr>
            <w:tcW w:w="948" w:type="pct"/>
            <w:shd w:val="clear" w:color="auto" w:fill="FFFFFF"/>
            <w:vAlign w:val="center"/>
          </w:tcPr>
          <w:p w14:paraId="37908A56"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72.3%</w:t>
            </w:r>
          </w:p>
        </w:tc>
      </w:tr>
      <w:tr w:rsidR="00B23EDF" w:rsidRPr="00F90E4D" w14:paraId="37AECAF7" w14:textId="77777777" w:rsidTr="00F90E4D">
        <w:trPr>
          <w:cantSplit/>
          <w:jc w:val="center"/>
        </w:trPr>
        <w:tc>
          <w:tcPr>
            <w:tcW w:w="1635" w:type="pct"/>
            <w:vMerge/>
            <w:shd w:val="clear" w:color="auto" w:fill="FFFFFF"/>
            <w:vAlign w:val="center"/>
          </w:tcPr>
          <w:p w14:paraId="0F40D80D" w14:textId="77777777" w:rsidR="00B23EDF" w:rsidRPr="00F90E4D" w:rsidRDefault="00B23EDF" w:rsidP="00F90E4D">
            <w:pPr>
              <w:spacing w:after="0" w:line="240" w:lineRule="auto"/>
              <w:jc w:val="both"/>
              <w:rPr>
                <w:rFonts w:ascii="Times New Roman" w:hAnsi="Times New Roman" w:cs="Times New Roman"/>
                <w:sz w:val="20"/>
                <w:szCs w:val="20"/>
              </w:rPr>
            </w:pPr>
          </w:p>
        </w:tc>
        <w:tc>
          <w:tcPr>
            <w:tcW w:w="1728" w:type="pct"/>
            <w:shd w:val="clear" w:color="auto" w:fill="FFFFFF"/>
            <w:vAlign w:val="center"/>
          </w:tcPr>
          <w:p w14:paraId="45AD1282"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Total</w:t>
            </w:r>
          </w:p>
        </w:tc>
        <w:tc>
          <w:tcPr>
            <w:tcW w:w="689" w:type="pct"/>
            <w:shd w:val="clear" w:color="auto" w:fill="FFFFFF"/>
            <w:vAlign w:val="center"/>
          </w:tcPr>
          <w:p w14:paraId="1BABF060"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65</w:t>
            </w:r>
          </w:p>
        </w:tc>
        <w:tc>
          <w:tcPr>
            <w:tcW w:w="948" w:type="pct"/>
            <w:shd w:val="clear" w:color="auto" w:fill="FFFFFF"/>
            <w:vAlign w:val="center"/>
          </w:tcPr>
          <w:p w14:paraId="2E3162FA"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100.0%</w:t>
            </w:r>
          </w:p>
        </w:tc>
      </w:tr>
    </w:tbl>
    <w:p w14:paraId="47AD3DC5" w14:textId="77777777" w:rsidR="00B23EDF" w:rsidRPr="00F90E4D" w:rsidRDefault="00B23EDF" w:rsidP="00F90E4D">
      <w:pPr>
        <w:spacing w:after="0" w:line="240" w:lineRule="auto"/>
        <w:jc w:val="both"/>
        <w:rPr>
          <w:rFonts w:ascii="Times New Roman" w:hAnsi="Times New Roman" w:cs="Times New Roman"/>
          <w:b/>
          <w:sz w:val="20"/>
          <w:szCs w:val="20"/>
        </w:rPr>
      </w:pPr>
    </w:p>
    <w:p w14:paraId="6D1F3405" w14:textId="56A8CF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 xml:space="preserve">In the study </w:t>
      </w:r>
      <w:r w:rsidR="006678FB" w:rsidRPr="00F90E4D">
        <w:rPr>
          <w:rFonts w:ascii="Times New Roman" w:hAnsi="Times New Roman" w:cs="Times New Roman"/>
          <w:sz w:val="20"/>
          <w:szCs w:val="20"/>
        </w:rPr>
        <w:t xml:space="preserve">out of the population that had prevalence of </w:t>
      </w:r>
      <w:r w:rsidR="00F13564" w:rsidRPr="00F90E4D">
        <w:rPr>
          <w:rFonts w:ascii="Times New Roman" w:hAnsi="Times New Roman" w:cs="Times New Roman"/>
          <w:sz w:val="20"/>
          <w:szCs w:val="20"/>
        </w:rPr>
        <w:t>LBP,</w:t>
      </w:r>
      <w:r w:rsidR="006678FB" w:rsidRPr="00F90E4D">
        <w:rPr>
          <w:rFonts w:ascii="Times New Roman" w:hAnsi="Times New Roman" w:cs="Times New Roman"/>
          <w:sz w:val="20"/>
          <w:szCs w:val="20"/>
        </w:rPr>
        <w:t xml:space="preserve"> </w:t>
      </w:r>
      <w:r w:rsidRPr="00F90E4D">
        <w:rPr>
          <w:rFonts w:ascii="Times New Roman" w:hAnsi="Times New Roman" w:cs="Times New Roman"/>
          <w:sz w:val="20"/>
          <w:szCs w:val="20"/>
        </w:rPr>
        <w:t>27.7% were Orthopaedic Surgeons and 72.3% were non-Orthopaedics surgeons.</w:t>
      </w:r>
    </w:p>
    <w:p w14:paraId="5C2798D0" w14:textId="611B9003" w:rsidR="00B23EDF" w:rsidRPr="00F90E4D" w:rsidRDefault="00B23EDF" w:rsidP="00F90E4D">
      <w:pPr>
        <w:spacing w:after="0" w:line="240" w:lineRule="auto"/>
        <w:jc w:val="both"/>
        <w:rPr>
          <w:rFonts w:ascii="Times New Roman" w:hAnsi="Times New Roman" w:cs="Times New Roman"/>
          <w:sz w:val="20"/>
          <w:szCs w:val="20"/>
        </w:rPr>
      </w:pPr>
    </w:p>
    <w:p w14:paraId="72A71E8D" w14:textId="238F5921" w:rsidR="00417A33" w:rsidRPr="00F90E4D" w:rsidRDefault="00417A33" w:rsidP="00F90E4D">
      <w:pPr>
        <w:pStyle w:val="Caption"/>
        <w:keepNext/>
        <w:spacing w:after="0"/>
        <w:jc w:val="center"/>
        <w:rPr>
          <w:rFonts w:ascii="Times New Roman" w:hAnsi="Times New Roman" w:cs="Times New Roman"/>
          <w:sz w:val="20"/>
          <w:szCs w:val="20"/>
        </w:rPr>
      </w:pPr>
      <w:bookmarkStart w:id="12" w:name="_Toc91144814"/>
      <w:r w:rsidRPr="00F90E4D">
        <w:rPr>
          <w:rFonts w:ascii="Times New Roman" w:hAnsi="Times New Roman" w:cs="Times New Roman"/>
          <w:sz w:val="20"/>
          <w:szCs w:val="20"/>
        </w:rPr>
        <w:t xml:space="preserve">Table </w:t>
      </w:r>
      <w:r w:rsidR="006859E0" w:rsidRPr="00F90E4D">
        <w:rPr>
          <w:rFonts w:ascii="Times New Roman" w:hAnsi="Times New Roman" w:cs="Times New Roman"/>
          <w:sz w:val="20"/>
          <w:szCs w:val="20"/>
        </w:rPr>
        <w:fldChar w:fldCharType="begin"/>
      </w:r>
      <w:r w:rsidR="006859E0" w:rsidRPr="00F90E4D">
        <w:rPr>
          <w:rFonts w:ascii="Times New Roman" w:hAnsi="Times New Roman" w:cs="Times New Roman"/>
          <w:sz w:val="20"/>
          <w:szCs w:val="20"/>
        </w:rPr>
        <w:instrText xml:space="preserve"> SEQ Table \* ARABIC </w:instrText>
      </w:r>
      <w:r w:rsidR="006859E0" w:rsidRPr="00F90E4D">
        <w:rPr>
          <w:rFonts w:ascii="Times New Roman" w:hAnsi="Times New Roman" w:cs="Times New Roman"/>
          <w:sz w:val="20"/>
          <w:szCs w:val="20"/>
        </w:rPr>
        <w:fldChar w:fldCharType="separate"/>
      </w:r>
      <w:r w:rsidR="00E5462F" w:rsidRPr="00F90E4D">
        <w:rPr>
          <w:rFonts w:ascii="Times New Roman" w:hAnsi="Times New Roman" w:cs="Times New Roman"/>
          <w:noProof/>
          <w:sz w:val="20"/>
          <w:szCs w:val="20"/>
        </w:rPr>
        <w:t>8</w:t>
      </w:r>
      <w:r w:rsidR="006859E0" w:rsidRPr="00F90E4D">
        <w:rPr>
          <w:rFonts w:ascii="Times New Roman" w:hAnsi="Times New Roman" w:cs="Times New Roman"/>
          <w:noProof/>
          <w:sz w:val="20"/>
          <w:szCs w:val="20"/>
        </w:rPr>
        <w:fldChar w:fldCharType="end"/>
      </w:r>
      <w:r w:rsidRPr="00F90E4D">
        <w:rPr>
          <w:rFonts w:ascii="Times New Roman" w:hAnsi="Times New Roman" w:cs="Times New Roman"/>
          <w:sz w:val="20"/>
          <w:szCs w:val="20"/>
        </w:rPr>
        <w:t xml:space="preserve">: </w:t>
      </w:r>
      <w:bookmarkStart w:id="13" w:name="_Hlk90235101"/>
      <w:r w:rsidRPr="00F90E4D">
        <w:rPr>
          <w:rFonts w:ascii="Times New Roman" w:hAnsi="Times New Roman" w:cs="Times New Roman"/>
          <w:b w:val="0"/>
          <w:sz w:val="20"/>
          <w:szCs w:val="20"/>
        </w:rPr>
        <w:t>Prevalence of Low back pain with respect to various Non-orthopaedic Specialities.</w:t>
      </w:r>
      <w:bookmarkEnd w:id="12"/>
    </w:p>
    <w:bookmarkEnd w:id="13"/>
    <w:tbl>
      <w:tblPr>
        <w:tblW w:w="3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4"/>
        <w:gridCol w:w="2612"/>
        <w:gridCol w:w="718"/>
        <w:gridCol w:w="993"/>
        <w:gridCol w:w="809"/>
        <w:gridCol w:w="898"/>
      </w:tblGrid>
      <w:tr w:rsidR="00B23EDF" w:rsidRPr="00F90E4D" w14:paraId="0F2C822A" w14:textId="77777777" w:rsidTr="00F90E4D">
        <w:trPr>
          <w:cantSplit/>
          <w:jc w:val="center"/>
        </w:trPr>
        <w:tc>
          <w:tcPr>
            <w:tcW w:w="2562" w:type="pct"/>
            <w:gridSpan w:val="2"/>
            <w:vMerge w:val="restart"/>
            <w:shd w:val="clear" w:color="auto" w:fill="FFFFFF"/>
          </w:tcPr>
          <w:p w14:paraId="12F073B4" w14:textId="77777777" w:rsidR="00B23EDF" w:rsidRPr="00F90E4D" w:rsidRDefault="00B23EDF" w:rsidP="00F90E4D">
            <w:pPr>
              <w:spacing w:after="0" w:line="240" w:lineRule="auto"/>
              <w:jc w:val="both"/>
              <w:rPr>
                <w:rFonts w:ascii="Times New Roman" w:hAnsi="Times New Roman" w:cs="Times New Roman"/>
                <w:sz w:val="20"/>
                <w:szCs w:val="20"/>
              </w:rPr>
            </w:pPr>
          </w:p>
        </w:tc>
        <w:tc>
          <w:tcPr>
            <w:tcW w:w="2438" w:type="pct"/>
            <w:gridSpan w:val="4"/>
            <w:shd w:val="clear" w:color="auto" w:fill="FFFFFF"/>
          </w:tcPr>
          <w:p w14:paraId="2D93839A" w14:textId="0499AF66"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 xml:space="preserve">Prevalence of Low </w:t>
            </w:r>
            <w:r w:rsidR="00C21D66" w:rsidRPr="00F90E4D">
              <w:rPr>
                <w:rFonts w:ascii="Times New Roman" w:hAnsi="Times New Roman" w:cs="Times New Roman"/>
                <w:sz w:val="20"/>
                <w:szCs w:val="20"/>
              </w:rPr>
              <w:t>Back pain</w:t>
            </w:r>
          </w:p>
        </w:tc>
      </w:tr>
      <w:tr w:rsidR="00B23EDF" w:rsidRPr="00F90E4D" w14:paraId="5ABC23E1" w14:textId="77777777" w:rsidTr="00F90E4D">
        <w:trPr>
          <w:cantSplit/>
          <w:jc w:val="center"/>
        </w:trPr>
        <w:tc>
          <w:tcPr>
            <w:tcW w:w="2562" w:type="pct"/>
            <w:gridSpan w:val="2"/>
            <w:vMerge/>
            <w:shd w:val="clear" w:color="auto" w:fill="FFFFFF"/>
          </w:tcPr>
          <w:p w14:paraId="398A4938" w14:textId="77777777" w:rsidR="00B23EDF" w:rsidRPr="00F90E4D" w:rsidRDefault="00B23EDF" w:rsidP="00F90E4D">
            <w:pPr>
              <w:spacing w:after="0" w:line="240" w:lineRule="auto"/>
              <w:jc w:val="both"/>
              <w:rPr>
                <w:rFonts w:ascii="Times New Roman" w:hAnsi="Times New Roman" w:cs="Times New Roman"/>
                <w:sz w:val="20"/>
                <w:szCs w:val="20"/>
              </w:rPr>
            </w:pPr>
          </w:p>
        </w:tc>
        <w:tc>
          <w:tcPr>
            <w:tcW w:w="1220" w:type="pct"/>
            <w:gridSpan w:val="2"/>
            <w:shd w:val="clear" w:color="auto" w:fill="FFFFFF"/>
          </w:tcPr>
          <w:p w14:paraId="0927B985"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Yes</w:t>
            </w:r>
          </w:p>
        </w:tc>
        <w:tc>
          <w:tcPr>
            <w:tcW w:w="1218" w:type="pct"/>
            <w:gridSpan w:val="2"/>
            <w:shd w:val="clear" w:color="auto" w:fill="FFFFFF"/>
          </w:tcPr>
          <w:p w14:paraId="5404E46E"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No</w:t>
            </w:r>
          </w:p>
        </w:tc>
      </w:tr>
      <w:tr w:rsidR="00F90E4D" w:rsidRPr="00F90E4D" w14:paraId="08DC0179" w14:textId="77777777" w:rsidTr="00F90E4D">
        <w:trPr>
          <w:cantSplit/>
          <w:jc w:val="center"/>
        </w:trPr>
        <w:tc>
          <w:tcPr>
            <w:tcW w:w="2562" w:type="pct"/>
            <w:gridSpan w:val="2"/>
            <w:vMerge/>
            <w:shd w:val="clear" w:color="auto" w:fill="FFFFFF"/>
          </w:tcPr>
          <w:p w14:paraId="7EB9595C" w14:textId="77777777" w:rsidR="00B23EDF" w:rsidRPr="00F90E4D" w:rsidRDefault="00B23EDF" w:rsidP="00F90E4D">
            <w:pPr>
              <w:spacing w:after="0" w:line="240" w:lineRule="auto"/>
              <w:jc w:val="both"/>
              <w:rPr>
                <w:rFonts w:ascii="Times New Roman" w:hAnsi="Times New Roman" w:cs="Times New Roman"/>
                <w:sz w:val="20"/>
                <w:szCs w:val="20"/>
              </w:rPr>
            </w:pPr>
          </w:p>
        </w:tc>
        <w:tc>
          <w:tcPr>
            <w:tcW w:w="512" w:type="pct"/>
            <w:shd w:val="clear" w:color="auto" w:fill="FFFFFF"/>
          </w:tcPr>
          <w:p w14:paraId="27A60A78"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Count</w:t>
            </w:r>
          </w:p>
        </w:tc>
        <w:tc>
          <w:tcPr>
            <w:tcW w:w="707" w:type="pct"/>
            <w:shd w:val="clear" w:color="auto" w:fill="FFFFFF"/>
          </w:tcPr>
          <w:p w14:paraId="27EC74BD"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w:t>
            </w:r>
          </w:p>
        </w:tc>
        <w:tc>
          <w:tcPr>
            <w:tcW w:w="577" w:type="pct"/>
            <w:shd w:val="clear" w:color="auto" w:fill="FFFFFF"/>
          </w:tcPr>
          <w:p w14:paraId="354733A7"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Count</w:t>
            </w:r>
          </w:p>
        </w:tc>
        <w:tc>
          <w:tcPr>
            <w:tcW w:w="641" w:type="pct"/>
            <w:shd w:val="clear" w:color="auto" w:fill="FFFFFF"/>
          </w:tcPr>
          <w:p w14:paraId="079561F7"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w:t>
            </w:r>
          </w:p>
        </w:tc>
      </w:tr>
      <w:tr w:rsidR="00F90E4D" w:rsidRPr="00F90E4D" w14:paraId="7EEFCEE1" w14:textId="77777777" w:rsidTr="00F90E4D">
        <w:trPr>
          <w:cantSplit/>
          <w:jc w:val="center"/>
        </w:trPr>
        <w:tc>
          <w:tcPr>
            <w:tcW w:w="701" w:type="pct"/>
            <w:vMerge w:val="restart"/>
            <w:shd w:val="clear" w:color="auto" w:fill="FFFFFF"/>
            <w:vAlign w:val="center"/>
          </w:tcPr>
          <w:p w14:paraId="7B313008"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Speciality</w:t>
            </w:r>
          </w:p>
        </w:tc>
        <w:tc>
          <w:tcPr>
            <w:tcW w:w="1862" w:type="pct"/>
            <w:shd w:val="clear" w:color="auto" w:fill="FFFFFF"/>
            <w:vAlign w:val="center"/>
          </w:tcPr>
          <w:p w14:paraId="290CA223"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CTVS</w:t>
            </w:r>
          </w:p>
        </w:tc>
        <w:tc>
          <w:tcPr>
            <w:tcW w:w="512" w:type="pct"/>
            <w:shd w:val="clear" w:color="auto" w:fill="FFFFFF"/>
            <w:vAlign w:val="center"/>
          </w:tcPr>
          <w:p w14:paraId="64B4DCAC"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w:t>
            </w:r>
          </w:p>
        </w:tc>
        <w:tc>
          <w:tcPr>
            <w:tcW w:w="707" w:type="pct"/>
            <w:shd w:val="clear" w:color="auto" w:fill="FFFFFF"/>
            <w:vAlign w:val="center"/>
          </w:tcPr>
          <w:p w14:paraId="0982A906"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100.0%</w:t>
            </w:r>
          </w:p>
        </w:tc>
        <w:tc>
          <w:tcPr>
            <w:tcW w:w="577" w:type="pct"/>
            <w:shd w:val="clear" w:color="auto" w:fill="FFFFFF"/>
            <w:vAlign w:val="center"/>
          </w:tcPr>
          <w:p w14:paraId="749B0C4A"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0</w:t>
            </w:r>
          </w:p>
        </w:tc>
        <w:tc>
          <w:tcPr>
            <w:tcW w:w="641" w:type="pct"/>
            <w:shd w:val="clear" w:color="auto" w:fill="FFFFFF"/>
            <w:vAlign w:val="center"/>
          </w:tcPr>
          <w:p w14:paraId="7B336D2A"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0.0%</w:t>
            </w:r>
          </w:p>
        </w:tc>
      </w:tr>
      <w:tr w:rsidR="00F90E4D" w:rsidRPr="00F90E4D" w14:paraId="3DF6CE4B" w14:textId="77777777" w:rsidTr="00F90E4D">
        <w:trPr>
          <w:cantSplit/>
          <w:jc w:val="center"/>
        </w:trPr>
        <w:tc>
          <w:tcPr>
            <w:tcW w:w="701" w:type="pct"/>
            <w:vMerge/>
            <w:shd w:val="clear" w:color="auto" w:fill="FFFFFF"/>
            <w:vAlign w:val="center"/>
          </w:tcPr>
          <w:p w14:paraId="50E079DC" w14:textId="77777777" w:rsidR="00B23EDF" w:rsidRPr="00F90E4D" w:rsidRDefault="00B23EDF" w:rsidP="00F90E4D">
            <w:pPr>
              <w:spacing w:after="0" w:line="240" w:lineRule="auto"/>
              <w:jc w:val="both"/>
              <w:rPr>
                <w:rFonts w:ascii="Times New Roman" w:hAnsi="Times New Roman" w:cs="Times New Roman"/>
                <w:sz w:val="20"/>
                <w:szCs w:val="20"/>
              </w:rPr>
            </w:pPr>
          </w:p>
        </w:tc>
        <w:tc>
          <w:tcPr>
            <w:tcW w:w="1862" w:type="pct"/>
            <w:shd w:val="clear" w:color="auto" w:fill="FFFFFF"/>
            <w:vAlign w:val="center"/>
          </w:tcPr>
          <w:p w14:paraId="4EAFCAF5"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ENT</w:t>
            </w:r>
          </w:p>
        </w:tc>
        <w:tc>
          <w:tcPr>
            <w:tcW w:w="512" w:type="pct"/>
            <w:shd w:val="clear" w:color="auto" w:fill="FFFFFF"/>
            <w:vAlign w:val="center"/>
          </w:tcPr>
          <w:p w14:paraId="4909F145"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2</w:t>
            </w:r>
          </w:p>
        </w:tc>
        <w:tc>
          <w:tcPr>
            <w:tcW w:w="707" w:type="pct"/>
            <w:shd w:val="clear" w:color="auto" w:fill="FFFFFF"/>
            <w:vAlign w:val="center"/>
          </w:tcPr>
          <w:p w14:paraId="1D79BCDC"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66.7%</w:t>
            </w:r>
          </w:p>
        </w:tc>
        <w:tc>
          <w:tcPr>
            <w:tcW w:w="577" w:type="pct"/>
            <w:shd w:val="clear" w:color="auto" w:fill="FFFFFF"/>
            <w:vAlign w:val="center"/>
          </w:tcPr>
          <w:p w14:paraId="624F00C3"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w:t>
            </w:r>
          </w:p>
        </w:tc>
        <w:tc>
          <w:tcPr>
            <w:tcW w:w="641" w:type="pct"/>
            <w:shd w:val="clear" w:color="auto" w:fill="FFFFFF"/>
            <w:vAlign w:val="center"/>
          </w:tcPr>
          <w:p w14:paraId="0BDD2590"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33.3%</w:t>
            </w:r>
          </w:p>
        </w:tc>
      </w:tr>
      <w:tr w:rsidR="00F90E4D" w:rsidRPr="00F90E4D" w14:paraId="77C688E7" w14:textId="77777777" w:rsidTr="00F90E4D">
        <w:trPr>
          <w:cantSplit/>
          <w:jc w:val="center"/>
        </w:trPr>
        <w:tc>
          <w:tcPr>
            <w:tcW w:w="701" w:type="pct"/>
            <w:vMerge/>
            <w:shd w:val="clear" w:color="auto" w:fill="FFFFFF"/>
            <w:vAlign w:val="center"/>
          </w:tcPr>
          <w:p w14:paraId="4054E9F0" w14:textId="77777777" w:rsidR="00B23EDF" w:rsidRPr="00F90E4D" w:rsidRDefault="00B23EDF" w:rsidP="00F90E4D">
            <w:pPr>
              <w:spacing w:after="0" w:line="240" w:lineRule="auto"/>
              <w:jc w:val="both"/>
              <w:rPr>
                <w:rFonts w:ascii="Times New Roman" w:hAnsi="Times New Roman" w:cs="Times New Roman"/>
                <w:sz w:val="20"/>
                <w:szCs w:val="20"/>
              </w:rPr>
            </w:pPr>
          </w:p>
        </w:tc>
        <w:tc>
          <w:tcPr>
            <w:tcW w:w="1862" w:type="pct"/>
            <w:shd w:val="clear" w:color="auto" w:fill="FFFFFF"/>
            <w:vAlign w:val="center"/>
          </w:tcPr>
          <w:p w14:paraId="149F7C19"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General surgery</w:t>
            </w:r>
          </w:p>
        </w:tc>
        <w:tc>
          <w:tcPr>
            <w:tcW w:w="512" w:type="pct"/>
            <w:shd w:val="clear" w:color="auto" w:fill="FFFFFF"/>
            <w:vAlign w:val="center"/>
          </w:tcPr>
          <w:p w14:paraId="456891BD"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15</w:t>
            </w:r>
          </w:p>
        </w:tc>
        <w:tc>
          <w:tcPr>
            <w:tcW w:w="707" w:type="pct"/>
            <w:shd w:val="clear" w:color="auto" w:fill="FFFFFF"/>
            <w:vAlign w:val="center"/>
          </w:tcPr>
          <w:p w14:paraId="57ABE483"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71.4%</w:t>
            </w:r>
          </w:p>
        </w:tc>
        <w:tc>
          <w:tcPr>
            <w:tcW w:w="577" w:type="pct"/>
            <w:shd w:val="clear" w:color="auto" w:fill="FFFFFF"/>
            <w:vAlign w:val="center"/>
          </w:tcPr>
          <w:p w14:paraId="786A6228"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6</w:t>
            </w:r>
          </w:p>
        </w:tc>
        <w:tc>
          <w:tcPr>
            <w:tcW w:w="641" w:type="pct"/>
            <w:shd w:val="clear" w:color="auto" w:fill="FFFFFF"/>
            <w:vAlign w:val="center"/>
          </w:tcPr>
          <w:p w14:paraId="2444A04E"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28.6%</w:t>
            </w:r>
          </w:p>
        </w:tc>
      </w:tr>
      <w:tr w:rsidR="00F90E4D" w:rsidRPr="00F90E4D" w14:paraId="28DCA20E" w14:textId="77777777" w:rsidTr="00F90E4D">
        <w:trPr>
          <w:cantSplit/>
          <w:jc w:val="center"/>
        </w:trPr>
        <w:tc>
          <w:tcPr>
            <w:tcW w:w="701" w:type="pct"/>
            <w:vMerge/>
            <w:shd w:val="clear" w:color="auto" w:fill="FFFFFF"/>
            <w:vAlign w:val="center"/>
          </w:tcPr>
          <w:p w14:paraId="167F0B71" w14:textId="77777777" w:rsidR="00B23EDF" w:rsidRPr="00F90E4D" w:rsidRDefault="00B23EDF" w:rsidP="00F90E4D">
            <w:pPr>
              <w:spacing w:after="0" w:line="240" w:lineRule="auto"/>
              <w:jc w:val="both"/>
              <w:rPr>
                <w:rFonts w:ascii="Times New Roman" w:hAnsi="Times New Roman" w:cs="Times New Roman"/>
                <w:sz w:val="20"/>
                <w:szCs w:val="20"/>
              </w:rPr>
            </w:pPr>
          </w:p>
        </w:tc>
        <w:tc>
          <w:tcPr>
            <w:tcW w:w="1862" w:type="pct"/>
            <w:shd w:val="clear" w:color="auto" w:fill="FFFFFF"/>
            <w:vAlign w:val="center"/>
          </w:tcPr>
          <w:p w14:paraId="22E6BBE7"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Neurosurgery</w:t>
            </w:r>
          </w:p>
        </w:tc>
        <w:tc>
          <w:tcPr>
            <w:tcW w:w="512" w:type="pct"/>
            <w:shd w:val="clear" w:color="auto" w:fill="FFFFFF"/>
            <w:vAlign w:val="center"/>
          </w:tcPr>
          <w:p w14:paraId="08C35C32"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0</w:t>
            </w:r>
          </w:p>
        </w:tc>
        <w:tc>
          <w:tcPr>
            <w:tcW w:w="707" w:type="pct"/>
            <w:shd w:val="clear" w:color="auto" w:fill="FFFFFF"/>
            <w:vAlign w:val="center"/>
          </w:tcPr>
          <w:p w14:paraId="49B4A462"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0.0%</w:t>
            </w:r>
          </w:p>
        </w:tc>
        <w:tc>
          <w:tcPr>
            <w:tcW w:w="577" w:type="pct"/>
            <w:shd w:val="clear" w:color="auto" w:fill="FFFFFF"/>
            <w:vAlign w:val="center"/>
          </w:tcPr>
          <w:p w14:paraId="3213229D"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w:t>
            </w:r>
          </w:p>
        </w:tc>
        <w:tc>
          <w:tcPr>
            <w:tcW w:w="641" w:type="pct"/>
            <w:shd w:val="clear" w:color="auto" w:fill="FFFFFF"/>
            <w:vAlign w:val="center"/>
          </w:tcPr>
          <w:p w14:paraId="2323A0CD"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100.0%</w:t>
            </w:r>
          </w:p>
        </w:tc>
      </w:tr>
      <w:tr w:rsidR="00F90E4D" w:rsidRPr="00F90E4D" w14:paraId="185AA3C0" w14:textId="77777777" w:rsidTr="00F90E4D">
        <w:trPr>
          <w:cantSplit/>
          <w:jc w:val="center"/>
        </w:trPr>
        <w:tc>
          <w:tcPr>
            <w:tcW w:w="701" w:type="pct"/>
            <w:vMerge/>
            <w:shd w:val="clear" w:color="auto" w:fill="FFFFFF"/>
            <w:vAlign w:val="center"/>
          </w:tcPr>
          <w:p w14:paraId="3341B4CD" w14:textId="77777777" w:rsidR="00B23EDF" w:rsidRPr="00F90E4D" w:rsidRDefault="00B23EDF" w:rsidP="00F90E4D">
            <w:pPr>
              <w:spacing w:after="0" w:line="240" w:lineRule="auto"/>
              <w:jc w:val="both"/>
              <w:rPr>
                <w:rFonts w:ascii="Times New Roman" w:hAnsi="Times New Roman" w:cs="Times New Roman"/>
                <w:sz w:val="20"/>
                <w:szCs w:val="20"/>
              </w:rPr>
            </w:pPr>
          </w:p>
        </w:tc>
        <w:tc>
          <w:tcPr>
            <w:tcW w:w="1862" w:type="pct"/>
            <w:shd w:val="clear" w:color="auto" w:fill="FFFFFF"/>
            <w:vAlign w:val="center"/>
          </w:tcPr>
          <w:p w14:paraId="7AC1DB69"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OBG</w:t>
            </w:r>
          </w:p>
        </w:tc>
        <w:tc>
          <w:tcPr>
            <w:tcW w:w="512" w:type="pct"/>
            <w:shd w:val="clear" w:color="auto" w:fill="FFFFFF"/>
            <w:vAlign w:val="center"/>
          </w:tcPr>
          <w:p w14:paraId="7A0B3B29"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4</w:t>
            </w:r>
          </w:p>
        </w:tc>
        <w:tc>
          <w:tcPr>
            <w:tcW w:w="707" w:type="pct"/>
            <w:shd w:val="clear" w:color="auto" w:fill="FFFFFF"/>
            <w:vAlign w:val="center"/>
          </w:tcPr>
          <w:p w14:paraId="1BE98304"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100.0%</w:t>
            </w:r>
          </w:p>
        </w:tc>
        <w:tc>
          <w:tcPr>
            <w:tcW w:w="577" w:type="pct"/>
            <w:shd w:val="clear" w:color="auto" w:fill="FFFFFF"/>
            <w:vAlign w:val="center"/>
          </w:tcPr>
          <w:p w14:paraId="6853F250"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0</w:t>
            </w:r>
          </w:p>
        </w:tc>
        <w:tc>
          <w:tcPr>
            <w:tcW w:w="641" w:type="pct"/>
            <w:shd w:val="clear" w:color="auto" w:fill="FFFFFF"/>
            <w:vAlign w:val="center"/>
          </w:tcPr>
          <w:p w14:paraId="7783DA4D"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0.0%</w:t>
            </w:r>
          </w:p>
        </w:tc>
      </w:tr>
      <w:tr w:rsidR="00F90E4D" w:rsidRPr="00F90E4D" w14:paraId="0A120B53" w14:textId="77777777" w:rsidTr="00F90E4D">
        <w:trPr>
          <w:cantSplit/>
          <w:jc w:val="center"/>
        </w:trPr>
        <w:tc>
          <w:tcPr>
            <w:tcW w:w="701" w:type="pct"/>
            <w:vMerge/>
            <w:shd w:val="clear" w:color="auto" w:fill="FFFFFF"/>
            <w:vAlign w:val="center"/>
          </w:tcPr>
          <w:p w14:paraId="6848C641" w14:textId="77777777" w:rsidR="00B23EDF" w:rsidRPr="00F90E4D" w:rsidRDefault="00B23EDF" w:rsidP="00F90E4D">
            <w:pPr>
              <w:spacing w:after="0" w:line="240" w:lineRule="auto"/>
              <w:jc w:val="both"/>
              <w:rPr>
                <w:rFonts w:ascii="Times New Roman" w:hAnsi="Times New Roman" w:cs="Times New Roman"/>
                <w:sz w:val="20"/>
                <w:szCs w:val="20"/>
              </w:rPr>
            </w:pPr>
          </w:p>
        </w:tc>
        <w:tc>
          <w:tcPr>
            <w:tcW w:w="1862" w:type="pct"/>
            <w:shd w:val="clear" w:color="auto" w:fill="FFFFFF"/>
            <w:vAlign w:val="center"/>
          </w:tcPr>
          <w:p w14:paraId="4AEA8CB8"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Ophthalmology</w:t>
            </w:r>
          </w:p>
        </w:tc>
        <w:tc>
          <w:tcPr>
            <w:tcW w:w="512" w:type="pct"/>
            <w:shd w:val="clear" w:color="auto" w:fill="FFFFFF"/>
            <w:vAlign w:val="center"/>
          </w:tcPr>
          <w:p w14:paraId="23255845"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2</w:t>
            </w:r>
          </w:p>
        </w:tc>
        <w:tc>
          <w:tcPr>
            <w:tcW w:w="707" w:type="pct"/>
            <w:shd w:val="clear" w:color="auto" w:fill="FFFFFF"/>
            <w:vAlign w:val="center"/>
          </w:tcPr>
          <w:p w14:paraId="6AB81858"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50.0%</w:t>
            </w:r>
          </w:p>
        </w:tc>
        <w:tc>
          <w:tcPr>
            <w:tcW w:w="577" w:type="pct"/>
            <w:shd w:val="clear" w:color="auto" w:fill="FFFFFF"/>
            <w:vAlign w:val="center"/>
          </w:tcPr>
          <w:p w14:paraId="338ADA89"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2</w:t>
            </w:r>
          </w:p>
        </w:tc>
        <w:tc>
          <w:tcPr>
            <w:tcW w:w="641" w:type="pct"/>
            <w:shd w:val="clear" w:color="auto" w:fill="FFFFFF"/>
            <w:vAlign w:val="center"/>
          </w:tcPr>
          <w:p w14:paraId="70EE8931"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50.0%</w:t>
            </w:r>
          </w:p>
        </w:tc>
      </w:tr>
      <w:tr w:rsidR="00F90E4D" w:rsidRPr="00F90E4D" w14:paraId="43C2E287" w14:textId="77777777" w:rsidTr="00F90E4D">
        <w:trPr>
          <w:cantSplit/>
          <w:jc w:val="center"/>
        </w:trPr>
        <w:tc>
          <w:tcPr>
            <w:tcW w:w="701" w:type="pct"/>
            <w:vMerge/>
            <w:shd w:val="clear" w:color="auto" w:fill="FFFFFF"/>
            <w:vAlign w:val="center"/>
          </w:tcPr>
          <w:p w14:paraId="71491FA1" w14:textId="77777777" w:rsidR="00B23EDF" w:rsidRPr="00F90E4D" w:rsidRDefault="00B23EDF" w:rsidP="00F90E4D">
            <w:pPr>
              <w:spacing w:after="0" w:line="240" w:lineRule="auto"/>
              <w:jc w:val="both"/>
              <w:rPr>
                <w:rFonts w:ascii="Times New Roman" w:hAnsi="Times New Roman" w:cs="Times New Roman"/>
                <w:sz w:val="20"/>
                <w:szCs w:val="20"/>
              </w:rPr>
            </w:pPr>
          </w:p>
        </w:tc>
        <w:tc>
          <w:tcPr>
            <w:tcW w:w="1862" w:type="pct"/>
            <w:shd w:val="clear" w:color="auto" w:fill="FFFFFF"/>
            <w:vAlign w:val="center"/>
          </w:tcPr>
          <w:p w14:paraId="1D4F5156"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Oral and Maxillofacial Surgery</w:t>
            </w:r>
          </w:p>
        </w:tc>
        <w:tc>
          <w:tcPr>
            <w:tcW w:w="512" w:type="pct"/>
            <w:shd w:val="clear" w:color="auto" w:fill="FFFFFF"/>
            <w:vAlign w:val="center"/>
          </w:tcPr>
          <w:p w14:paraId="06F00ED0"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w:t>
            </w:r>
          </w:p>
        </w:tc>
        <w:tc>
          <w:tcPr>
            <w:tcW w:w="707" w:type="pct"/>
            <w:shd w:val="clear" w:color="auto" w:fill="FFFFFF"/>
            <w:vAlign w:val="center"/>
          </w:tcPr>
          <w:p w14:paraId="4274E860"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100.0%</w:t>
            </w:r>
          </w:p>
        </w:tc>
        <w:tc>
          <w:tcPr>
            <w:tcW w:w="577" w:type="pct"/>
            <w:shd w:val="clear" w:color="auto" w:fill="FFFFFF"/>
            <w:vAlign w:val="center"/>
          </w:tcPr>
          <w:p w14:paraId="1A03882A"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0</w:t>
            </w:r>
          </w:p>
        </w:tc>
        <w:tc>
          <w:tcPr>
            <w:tcW w:w="641" w:type="pct"/>
            <w:shd w:val="clear" w:color="auto" w:fill="FFFFFF"/>
            <w:vAlign w:val="center"/>
          </w:tcPr>
          <w:p w14:paraId="148B6C35"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0.0%</w:t>
            </w:r>
          </w:p>
        </w:tc>
      </w:tr>
      <w:tr w:rsidR="00F90E4D" w:rsidRPr="00F90E4D" w14:paraId="664447A4" w14:textId="77777777" w:rsidTr="00F90E4D">
        <w:trPr>
          <w:cantSplit/>
          <w:jc w:val="center"/>
        </w:trPr>
        <w:tc>
          <w:tcPr>
            <w:tcW w:w="701" w:type="pct"/>
            <w:vMerge/>
            <w:shd w:val="clear" w:color="auto" w:fill="FFFFFF"/>
            <w:vAlign w:val="center"/>
          </w:tcPr>
          <w:p w14:paraId="26793481" w14:textId="77777777" w:rsidR="00B23EDF" w:rsidRPr="00F90E4D" w:rsidRDefault="00B23EDF" w:rsidP="00F90E4D">
            <w:pPr>
              <w:spacing w:after="0" w:line="240" w:lineRule="auto"/>
              <w:jc w:val="both"/>
              <w:rPr>
                <w:rFonts w:ascii="Times New Roman" w:hAnsi="Times New Roman" w:cs="Times New Roman"/>
                <w:sz w:val="20"/>
                <w:szCs w:val="20"/>
              </w:rPr>
            </w:pPr>
          </w:p>
        </w:tc>
        <w:tc>
          <w:tcPr>
            <w:tcW w:w="1862" w:type="pct"/>
            <w:shd w:val="clear" w:color="auto" w:fill="FFFFFF"/>
            <w:vAlign w:val="center"/>
          </w:tcPr>
          <w:p w14:paraId="12DFFC14"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Paediatric surgery</w:t>
            </w:r>
          </w:p>
        </w:tc>
        <w:tc>
          <w:tcPr>
            <w:tcW w:w="512" w:type="pct"/>
            <w:shd w:val="clear" w:color="auto" w:fill="FFFFFF"/>
            <w:vAlign w:val="center"/>
          </w:tcPr>
          <w:p w14:paraId="35D63C1F"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3</w:t>
            </w:r>
          </w:p>
        </w:tc>
        <w:tc>
          <w:tcPr>
            <w:tcW w:w="707" w:type="pct"/>
            <w:shd w:val="clear" w:color="auto" w:fill="FFFFFF"/>
            <w:vAlign w:val="center"/>
          </w:tcPr>
          <w:p w14:paraId="76CD3538"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100.0%</w:t>
            </w:r>
          </w:p>
        </w:tc>
        <w:tc>
          <w:tcPr>
            <w:tcW w:w="577" w:type="pct"/>
            <w:shd w:val="clear" w:color="auto" w:fill="FFFFFF"/>
            <w:vAlign w:val="center"/>
          </w:tcPr>
          <w:p w14:paraId="397F9BE2"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0</w:t>
            </w:r>
          </w:p>
        </w:tc>
        <w:tc>
          <w:tcPr>
            <w:tcW w:w="641" w:type="pct"/>
            <w:shd w:val="clear" w:color="auto" w:fill="FFFFFF"/>
            <w:vAlign w:val="center"/>
          </w:tcPr>
          <w:p w14:paraId="6F8BEE5D"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0.0%</w:t>
            </w:r>
          </w:p>
        </w:tc>
      </w:tr>
      <w:tr w:rsidR="00F90E4D" w:rsidRPr="00F90E4D" w14:paraId="12E28C9D" w14:textId="77777777" w:rsidTr="00F90E4D">
        <w:trPr>
          <w:cantSplit/>
          <w:jc w:val="center"/>
        </w:trPr>
        <w:tc>
          <w:tcPr>
            <w:tcW w:w="701" w:type="pct"/>
            <w:vMerge/>
            <w:shd w:val="clear" w:color="auto" w:fill="FFFFFF"/>
            <w:vAlign w:val="center"/>
          </w:tcPr>
          <w:p w14:paraId="647D411B" w14:textId="77777777" w:rsidR="00B23EDF" w:rsidRPr="00F90E4D" w:rsidRDefault="00B23EDF" w:rsidP="00F90E4D">
            <w:pPr>
              <w:spacing w:after="0" w:line="240" w:lineRule="auto"/>
              <w:jc w:val="both"/>
              <w:rPr>
                <w:rFonts w:ascii="Times New Roman" w:hAnsi="Times New Roman" w:cs="Times New Roman"/>
                <w:sz w:val="20"/>
                <w:szCs w:val="20"/>
              </w:rPr>
            </w:pPr>
          </w:p>
        </w:tc>
        <w:tc>
          <w:tcPr>
            <w:tcW w:w="1862" w:type="pct"/>
            <w:shd w:val="clear" w:color="auto" w:fill="FFFFFF"/>
            <w:vAlign w:val="center"/>
          </w:tcPr>
          <w:p w14:paraId="3437A38B"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Plastic surgery</w:t>
            </w:r>
          </w:p>
        </w:tc>
        <w:tc>
          <w:tcPr>
            <w:tcW w:w="512" w:type="pct"/>
            <w:shd w:val="clear" w:color="auto" w:fill="FFFFFF"/>
            <w:vAlign w:val="center"/>
          </w:tcPr>
          <w:p w14:paraId="5589D334"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w:t>
            </w:r>
          </w:p>
        </w:tc>
        <w:tc>
          <w:tcPr>
            <w:tcW w:w="707" w:type="pct"/>
            <w:shd w:val="clear" w:color="auto" w:fill="FFFFFF"/>
            <w:vAlign w:val="center"/>
          </w:tcPr>
          <w:p w14:paraId="23784537"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50.0%</w:t>
            </w:r>
          </w:p>
        </w:tc>
        <w:tc>
          <w:tcPr>
            <w:tcW w:w="577" w:type="pct"/>
            <w:shd w:val="clear" w:color="auto" w:fill="FFFFFF"/>
            <w:vAlign w:val="center"/>
          </w:tcPr>
          <w:p w14:paraId="580401DB"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w:t>
            </w:r>
          </w:p>
        </w:tc>
        <w:tc>
          <w:tcPr>
            <w:tcW w:w="641" w:type="pct"/>
            <w:shd w:val="clear" w:color="auto" w:fill="FFFFFF"/>
            <w:vAlign w:val="center"/>
          </w:tcPr>
          <w:p w14:paraId="2CC81536"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50.0%</w:t>
            </w:r>
          </w:p>
        </w:tc>
      </w:tr>
      <w:tr w:rsidR="00F90E4D" w:rsidRPr="00F90E4D" w14:paraId="6A719C13" w14:textId="77777777" w:rsidTr="00F90E4D">
        <w:trPr>
          <w:cantSplit/>
          <w:jc w:val="center"/>
        </w:trPr>
        <w:tc>
          <w:tcPr>
            <w:tcW w:w="701" w:type="pct"/>
            <w:vMerge/>
            <w:shd w:val="clear" w:color="auto" w:fill="FFFFFF"/>
            <w:vAlign w:val="center"/>
          </w:tcPr>
          <w:p w14:paraId="18392E44" w14:textId="77777777" w:rsidR="00B23EDF" w:rsidRPr="00F90E4D" w:rsidRDefault="00B23EDF" w:rsidP="00F90E4D">
            <w:pPr>
              <w:spacing w:after="0" w:line="240" w:lineRule="auto"/>
              <w:jc w:val="both"/>
              <w:rPr>
                <w:rFonts w:ascii="Times New Roman" w:hAnsi="Times New Roman" w:cs="Times New Roman"/>
                <w:sz w:val="20"/>
                <w:szCs w:val="20"/>
              </w:rPr>
            </w:pPr>
          </w:p>
        </w:tc>
        <w:tc>
          <w:tcPr>
            <w:tcW w:w="1862" w:type="pct"/>
            <w:shd w:val="clear" w:color="auto" w:fill="FFFFFF"/>
            <w:vAlign w:val="center"/>
          </w:tcPr>
          <w:p w14:paraId="64B0A843"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Surgical gastroenterology</w:t>
            </w:r>
          </w:p>
        </w:tc>
        <w:tc>
          <w:tcPr>
            <w:tcW w:w="512" w:type="pct"/>
            <w:shd w:val="clear" w:color="auto" w:fill="FFFFFF"/>
            <w:vAlign w:val="center"/>
          </w:tcPr>
          <w:p w14:paraId="68341011"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w:t>
            </w:r>
          </w:p>
        </w:tc>
        <w:tc>
          <w:tcPr>
            <w:tcW w:w="707" w:type="pct"/>
            <w:shd w:val="clear" w:color="auto" w:fill="FFFFFF"/>
            <w:vAlign w:val="center"/>
          </w:tcPr>
          <w:p w14:paraId="30595470"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50.0%</w:t>
            </w:r>
          </w:p>
        </w:tc>
        <w:tc>
          <w:tcPr>
            <w:tcW w:w="577" w:type="pct"/>
            <w:shd w:val="clear" w:color="auto" w:fill="FFFFFF"/>
            <w:vAlign w:val="center"/>
          </w:tcPr>
          <w:p w14:paraId="6E09149E"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w:t>
            </w:r>
          </w:p>
        </w:tc>
        <w:tc>
          <w:tcPr>
            <w:tcW w:w="641" w:type="pct"/>
            <w:shd w:val="clear" w:color="auto" w:fill="FFFFFF"/>
            <w:vAlign w:val="center"/>
          </w:tcPr>
          <w:p w14:paraId="6D68D99F"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50.0%</w:t>
            </w:r>
          </w:p>
        </w:tc>
      </w:tr>
      <w:tr w:rsidR="00F90E4D" w:rsidRPr="00F90E4D" w14:paraId="3F73D40C" w14:textId="77777777" w:rsidTr="00F90E4D">
        <w:trPr>
          <w:cantSplit/>
          <w:jc w:val="center"/>
        </w:trPr>
        <w:tc>
          <w:tcPr>
            <w:tcW w:w="701" w:type="pct"/>
            <w:vMerge/>
            <w:shd w:val="clear" w:color="auto" w:fill="FFFFFF"/>
            <w:vAlign w:val="center"/>
          </w:tcPr>
          <w:p w14:paraId="237D73B9" w14:textId="77777777" w:rsidR="00B23EDF" w:rsidRPr="00F90E4D" w:rsidRDefault="00B23EDF" w:rsidP="00F90E4D">
            <w:pPr>
              <w:spacing w:after="0" w:line="240" w:lineRule="auto"/>
              <w:jc w:val="both"/>
              <w:rPr>
                <w:rFonts w:ascii="Times New Roman" w:hAnsi="Times New Roman" w:cs="Times New Roman"/>
                <w:sz w:val="20"/>
                <w:szCs w:val="20"/>
              </w:rPr>
            </w:pPr>
          </w:p>
        </w:tc>
        <w:tc>
          <w:tcPr>
            <w:tcW w:w="1862" w:type="pct"/>
            <w:shd w:val="clear" w:color="auto" w:fill="FFFFFF"/>
            <w:vAlign w:val="center"/>
          </w:tcPr>
          <w:p w14:paraId="1ECD4C7D"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Surgical oncology</w:t>
            </w:r>
          </w:p>
        </w:tc>
        <w:tc>
          <w:tcPr>
            <w:tcW w:w="512" w:type="pct"/>
            <w:shd w:val="clear" w:color="auto" w:fill="FFFFFF"/>
            <w:vAlign w:val="center"/>
          </w:tcPr>
          <w:p w14:paraId="44FC0770"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0</w:t>
            </w:r>
          </w:p>
        </w:tc>
        <w:tc>
          <w:tcPr>
            <w:tcW w:w="707" w:type="pct"/>
            <w:shd w:val="clear" w:color="auto" w:fill="FFFFFF"/>
            <w:vAlign w:val="center"/>
          </w:tcPr>
          <w:p w14:paraId="13B63E17"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0.0%</w:t>
            </w:r>
          </w:p>
        </w:tc>
        <w:tc>
          <w:tcPr>
            <w:tcW w:w="577" w:type="pct"/>
            <w:shd w:val="clear" w:color="auto" w:fill="FFFFFF"/>
            <w:vAlign w:val="center"/>
          </w:tcPr>
          <w:p w14:paraId="5178A922"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w:t>
            </w:r>
          </w:p>
        </w:tc>
        <w:tc>
          <w:tcPr>
            <w:tcW w:w="641" w:type="pct"/>
            <w:shd w:val="clear" w:color="auto" w:fill="FFFFFF"/>
            <w:vAlign w:val="center"/>
          </w:tcPr>
          <w:p w14:paraId="1CFD60B5"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100.0%</w:t>
            </w:r>
          </w:p>
        </w:tc>
      </w:tr>
      <w:tr w:rsidR="00F90E4D" w:rsidRPr="00F90E4D" w14:paraId="400EF291" w14:textId="77777777" w:rsidTr="00F90E4D">
        <w:trPr>
          <w:cantSplit/>
          <w:jc w:val="center"/>
        </w:trPr>
        <w:tc>
          <w:tcPr>
            <w:tcW w:w="701" w:type="pct"/>
            <w:vMerge/>
            <w:shd w:val="clear" w:color="auto" w:fill="FFFFFF"/>
            <w:vAlign w:val="center"/>
          </w:tcPr>
          <w:p w14:paraId="599AB776" w14:textId="77777777" w:rsidR="00B23EDF" w:rsidRPr="00F90E4D" w:rsidRDefault="00B23EDF" w:rsidP="00F90E4D">
            <w:pPr>
              <w:spacing w:after="0" w:line="240" w:lineRule="auto"/>
              <w:jc w:val="both"/>
              <w:rPr>
                <w:rFonts w:ascii="Times New Roman" w:hAnsi="Times New Roman" w:cs="Times New Roman"/>
                <w:sz w:val="20"/>
                <w:szCs w:val="20"/>
              </w:rPr>
            </w:pPr>
          </w:p>
        </w:tc>
        <w:tc>
          <w:tcPr>
            <w:tcW w:w="1862" w:type="pct"/>
            <w:shd w:val="clear" w:color="auto" w:fill="FFFFFF"/>
            <w:vAlign w:val="center"/>
          </w:tcPr>
          <w:p w14:paraId="1F7D0150"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Urology</w:t>
            </w:r>
          </w:p>
        </w:tc>
        <w:tc>
          <w:tcPr>
            <w:tcW w:w="512" w:type="pct"/>
            <w:shd w:val="clear" w:color="auto" w:fill="FFFFFF"/>
            <w:vAlign w:val="center"/>
          </w:tcPr>
          <w:p w14:paraId="19A80C91"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4</w:t>
            </w:r>
          </w:p>
        </w:tc>
        <w:tc>
          <w:tcPr>
            <w:tcW w:w="707" w:type="pct"/>
            <w:shd w:val="clear" w:color="auto" w:fill="FFFFFF"/>
            <w:vAlign w:val="center"/>
          </w:tcPr>
          <w:p w14:paraId="5EF6DA7C"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100.0%</w:t>
            </w:r>
          </w:p>
        </w:tc>
        <w:tc>
          <w:tcPr>
            <w:tcW w:w="577" w:type="pct"/>
            <w:shd w:val="clear" w:color="auto" w:fill="FFFFFF"/>
            <w:vAlign w:val="center"/>
          </w:tcPr>
          <w:p w14:paraId="3F28AFA6"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0</w:t>
            </w:r>
          </w:p>
        </w:tc>
        <w:tc>
          <w:tcPr>
            <w:tcW w:w="641" w:type="pct"/>
            <w:shd w:val="clear" w:color="auto" w:fill="FFFFFF"/>
            <w:vAlign w:val="center"/>
          </w:tcPr>
          <w:p w14:paraId="16E73CAA" w14:textId="77777777"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0.0%</w:t>
            </w:r>
          </w:p>
        </w:tc>
      </w:tr>
    </w:tbl>
    <w:p w14:paraId="187C6FFB" w14:textId="252BE059" w:rsidR="00B23EDF" w:rsidRPr="00F90E4D" w:rsidRDefault="00B23EDF" w:rsidP="00F90E4D">
      <w:pPr>
        <w:spacing w:after="0" w:line="240" w:lineRule="auto"/>
        <w:jc w:val="center"/>
        <w:rPr>
          <w:rFonts w:ascii="Times New Roman" w:hAnsi="Times New Roman" w:cs="Times New Roman"/>
          <w:sz w:val="20"/>
          <w:szCs w:val="20"/>
        </w:rPr>
      </w:pPr>
      <w:r w:rsidRPr="00F90E4D">
        <w:rPr>
          <w:rFonts w:ascii="Times New Roman" w:hAnsi="Times New Roman" w:cs="Times New Roman"/>
          <w:sz w:val="20"/>
          <w:szCs w:val="20"/>
        </w:rPr>
        <w:t xml:space="preserve">χ 2 =12.254, </w:t>
      </w:r>
      <w:proofErr w:type="spellStart"/>
      <w:r w:rsidRPr="00F90E4D">
        <w:rPr>
          <w:rFonts w:ascii="Times New Roman" w:hAnsi="Times New Roman" w:cs="Times New Roman"/>
          <w:sz w:val="20"/>
          <w:szCs w:val="20"/>
        </w:rPr>
        <w:t>df</w:t>
      </w:r>
      <w:proofErr w:type="spellEnd"/>
      <w:r w:rsidRPr="00F90E4D">
        <w:rPr>
          <w:rFonts w:ascii="Times New Roman" w:hAnsi="Times New Roman" w:cs="Times New Roman"/>
          <w:sz w:val="20"/>
          <w:szCs w:val="20"/>
        </w:rPr>
        <w:t xml:space="preserve"> =11, p = 0.345</w:t>
      </w:r>
    </w:p>
    <w:p w14:paraId="4C60F73E" w14:textId="77777777" w:rsidR="00F90E4D" w:rsidRDefault="00F90E4D" w:rsidP="00F90E4D">
      <w:pPr>
        <w:spacing w:after="0" w:line="240" w:lineRule="auto"/>
        <w:jc w:val="both"/>
        <w:rPr>
          <w:rFonts w:ascii="Times New Roman" w:hAnsi="Times New Roman" w:cs="Times New Roman"/>
          <w:bCs/>
          <w:sz w:val="20"/>
          <w:szCs w:val="20"/>
        </w:rPr>
      </w:pPr>
    </w:p>
    <w:p w14:paraId="09A601E6" w14:textId="09CE5A0A" w:rsidR="00B23EDF" w:rsidRPr="00F90E4D" w:rsidRDefault="00B23EDF" w:rsidP="00F90E4D">
      <w:pPr>
        <w:spacing w:after="0" w:line="240" w:lineRule="auto"/>
        <w:jc w:val="both"/>
        <w:rPr>
          <w:rFonts w:ascii="Times New Roman" w:hAnsi="Times New Roman" w:cs="Times New Roman"/>
          <w:bCs/>
          <w:sz w:val="20"/>
          <w:szCs w:val="20"/>
        </w:rPr>
      </w:pPr>
      <w:r w:rsidRPr="00F90E4D">
        <w:rPr>
          <w:rFonts w:ascii="Times New Roman" w:hAnsi="Times New Roman" w:cs="Times New Roman"/>
          <w:bCs/>
          <w:sz w:val="20"/>
          <w:szCs w:val="20"/>
        </w:rPr>
        <w:t xml:space="preserve">In the study among CTVS Speciality, OBG speciality, Oral and Maxillofacial Surgery, Paediatric surgery and urology speciality, 100% of them had low </w:t>
      </w:r>
      <w:r w:rsidR="00C21D66" w:rsidRPr="00F90E4D">
        <w:rPr>
          <w:rFonts w:ascii="Times New Roman" w:hAnsi="Times New Roman" w:cs="Times New Roman"/>
          <w:bCs/>
          <w:sz w:val="20"/>
          <w:szCs w:val="20"/>
        </w:rPr>
        <w:t>back pain</w:t>
      </w:r>
      <w:r w:rsidRPr="00F90E4D">
        <w:rPr>
          <w:rFonts w:ascii="Times New Roman" w:hAnsi="Times New Roman" w:cs="Times New Roman"/>
          <w:bCs/>
          <w:sz w:val="20"/>
          <w:szCs w:val="20"/>
        </w:rPr>
        <w:t>.</w:t>
      </w:r>
    </w:p>
    <w:p w14:paraId="79846B3D" w14:textId="77777777" w:rsidR="001075DA" w:rsidRDefault="001075DA" w:rsidP="00F90E4D">
      <w:pPr>
        <w:spacing w:after="0" w:line="240" w:lineRule="auto"/>
        <w:jc w:val="both"/>
        <w:rPr>
          <w:rFonts w:ascii="Times New Roman" w:hAnsi="Times New Roman" w:cs="Times New Roman"/>
          <w:bCs/>
          <w:sz w:val="20"/>
          <w:szCs w:val="20"/>
        </w:rPr>
      </w:pPr>
    </w:p>
    <w:p w14:paraId="7D306765" w14:textId="5008B7EA" w:rsidR="00B23EDF" w:rsidRPr="00F90E4D" w:rsidRDefault="00B23E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bCs/>
          <w:sz w:val="20"/>
          <w:szCs w:val="20"/>
        </w:rPr>
        <w:t xml:space="preserve">Among ENT surgeons, 66.7% had </w:t>
      </w:r>
      <w:r w:rsidR="00C21D66" w:rsidRPr="00F90E4D">
        <w:rPr>
          <w:rFonts w:ascii="Times New Roman" w:hAnsi="Times New Roman" w:cs="Times New Roman"/>
          <w:bCs/>
          <w:sz w:val="20"/>
          <w:szCs w:val="20"/>
        </w:rPr>
        <w:t>LBP</w:t>
      </w:r>
      <w:r w:rsidRPr="00F90E4D">
        <w:rPr>
          <w:rFonts w:ascii="Times New Roman" w:hAnsi="Times New Roman" w:cs="Times New Roman"/>
          <w:bCs/>
          <w:sz w:val="20"/>
          <w:szCs w:val="20"/>
        </w:rPr>
        <w:t xml:space="preserve">. Among General surgery surgeons, 71.4% had </w:t>
      </w:r>
      <w:r w:rsidR="00C21D66" w:rsidRPr="00F90E4D">
        <w:rPr>
          <w:rFonts w:ascii="Times New Roman" w:hAnsi="Times New Roman" w:cs="Times New Roman"/>
          <w:bCs/>
          <w:sz w:val="20"/>
          <w:szCs w:val="20"/>
        </w:rPr>
        <w:t>LBP</w:t>
      </w:r>
      <w:r w:rsidRPr="00F90E4D">
        <w:rPr>
          <w:rFonts w:ascii="Times New Roman" w:hAnsi="Times New Roman" w:cs="Times New Roman"/>
          <w:bCs/>
          <w:sz w:val="20"/>
          <w:szCs w:val="20"/>
        </w:rPr>
        <w:t xml:space="preserve">, among </w:t>
      </w:r>
      <w:r w:rsidRPr="00F90E4D">
        <w:rPr>
          <w:rFonts w:ascii="Times New Roman" w:hAnsi="Times New Roman" w:cs="Times New Roman"/>
          <w:sz w:val="20"/>
          <w:szCs w:val="20"/>
        </w:rPr>
        <w:t>Ophthalmology</w:t>
      </w:r>
      <w:r w:rsidRPr="00F90E4D">
        <w:rPr>
          <w:rFonts w:ascii="Times New Roman" w:hAnsi="Times New Roman" w:cs="Times New Roman"/>
          <w:bCs/>
          <w:sz w:val="20"/>
          <w:szCs w:val="20"/>
        </w:rPr>
        <w:t xml:space="preserve"> surgeons, 60% had </w:t>
      </w:r>
      <w:r w:rsidR="00C21D66" w:rsidRPr="00F90E4D">
        <w:rPr>
          <w:rFonts w:ascii="Times New Roman" w:hAnsi="Times New Roman" w:cs="Times New Roman"/>
          <w:bCs/>
          <w:sz w:val="20"/>
          <w:szCs w:val="20"/>
        </w:rPr>
        <w:t>LBP</w:t>
      </w:r>
      <w:r w:rsidRPr="00F90E4D">
        <w:rPr>
          <w:rFonts w:ascii="Times New Roman" w:hAnsi="Times New Roman" w:cs="Times New Roman"/>
          <w:bCs/>
          <w:sz w:val="20"/>
          <w:szCs w:val="20"/>
        </w:rPr>
        <w:t xml:space="preserve">, among </w:t>
      </w:r>
      <w:r w:rsidRPr="00F90E4D">
        <w:rPr>
          <w:rFonts w:ascii="Times New Roman" w:hAnsi="Times New Roman" w:cs="Times New Roman"/>
          <w:sz w:val="20"/>
          <w:szCs w:val="20"/>
        </w:rPr>
        <w:t>Plastic</w:t>
      </w:r>
      <w:r w:rsidRPr="00F90E4D">
        <w:rPr>
          <w:rFonts w:ascii="Times New Roman" w:hAnsi="Times New Roman" w:cs="Times New Roman"/>
          <w:bCs/>
          <w:sz w:val="20"/>
          <w:szCs w:val="20"/>
        </w:rPr>
        <w:t xml:space="preserve"> surgeons, 50% had </w:t>
      </w:r>
      <w:r w:rsidR="00C21D66" w:rsidRPr="00F90E4D">
        <w:rPr>
          <w:rFonts w:ascii="Times New Roman" w:hAnsi="Times New Roman" w:cs="Times New Roman"/>
          <w:bCs/>
          <w:sz w:val="20"/>
          <w:szCs w:val="20"/>
        </w:rPr>
        <w:t>LBP</w:t>
      </w:r>
      <w:r w:rsidRPr="00F90E4D">
        <w:rPr>
          <w:rFonts w:ascii="Times New Roman" w:hAnsi="Times New Roman" w:cs="Times New Roman"/>
          <w:bCs/>
          <w:sz w:val="20"/>
          <w:szCs w:val="20"/>
        </w:rPr>
        <w:t xml:space="preserve">, among </w:t>
      </w:r>
      <w:r w:rsidRPr="00F90E4D">
        <w:rPr>
          <w:rFonts w:ascii="Times New Roman" w:hAnsi="Times New Roman" w:cs="Times New Roman"/>
          <w:sz w:val="20"/>
          <w:szCs w:val="20"/>
        </w:rPr>
        <w:t>Surgical gastroenterology</w:t>
      </w:r>
      <w:r w:rsidRPr="00F90E4D">
        <w:rPr>
          <w:rFonts w:ascii="Times New Roman" w:hAnsi="Times New Roman" w:cs="Times New Roman"/>
          <w:bCs/>
          <w:sz w:val="20"/>
          <w:szCs w:val="20"/>
        </w:rPr>
        <w:t xml:space="preserve"> surgeons, 50% had </w:t>
      </w:r>
      <w:r w:rsidR="00C21D66" w:rsidRPr="00F90E4D">
        <w:rPr>
          <w:rFonts w:ascii="Times New Roman" w:hAnsi="Times New Roman" w:cs="Times New Roman"/>
          <w:bCs/>
          <w:sz w:val="20"/>
          <w:szCs w:val="20"/>
        </w:rPr>
        <w:t>LBP</w:t>
      </w:r>
      <w:r w:rsidRPr="00F90E4D">
        <w:rPr>
          <w:rFonts w:ascii="Times New Roman" w:hAnsi="Times New Roman" w:cs="Times New Roman"/>
          <w:bCs/>
          <w:sz w:val="20"/>
          <w:szCs w:val="20"/>
        </w:rPr>
        <w:t xml:space="preserve">.  There was no significant difference in prevalence of </w:t>
      </w:r>
      <w:r w:rsidR="00C21D66" w:rsidRPr="00F90E4D">
        <w:rPr>
          <w:rFonts w:ascii="Times New Roman" w:hAnsi="Times New Roman" w:cs="Times New Roman"/>
          <w:bCs/>
          <w:sz w:val="20"/>
          <w:szCs w:val="20"/>
        </w:rPr>
        <w:t>LBP</w:t>
      </w:r>
      <w:r w:rsidRPr="00F90E4D">
        <w:rPr>
          <w:rFonts w:ascii="Times New Roman" w:hAnsi="Times New Roman" w:cs="Times New Roman"/>
          <w:bCs/>
          <w:sz w:val="20"/>
          <w:szCs w:val="20"/>
        </w:rPr>
        <w:t xml:space="preserve"> with respect to Type of Speciality. (P value: 0.345)</w:t>
      </w:r>
    </w:p>
    <w:p w14:paraId="68654B1A" w14:textId="77777777" w:rsidR="00BA7BBA" w:rsidRPr="00F90E4D" w:rsidRDefault="00B23EDF" w:rsidP="00F90E4D">
      <w:pPr>
        <w:keepNext/>
        <w:spacing w:after="0" w:line="240" w:lineRule="auto"/>
        <w:jc w:val="center"/>
        <w:rPr>
          <w:rFonts w:ascii="Times New Roman" w:hAnsi="Times New Roman" w:cs="Times New Roman"/>
          <w:sz w:val="20"/>
          <w:szCs w:val="20"/>
        </w:rPr>
      </w:pPr>
      <w:r w:rsidRPr="00F90E4D">
        <w:rPr>
          <w:rFonts w:ascii="Times New Roman" w:hAnsi="Times New Roman" w:cs="Times New Roman"/>
          <w:noProof/>
          <w:sz w:val="20"/>
          <w:szCs w:val="20"/>
          <w:lang w:val="en-US"/>
        </w:rPr>
        <w:lastRenderedPageBreak/>
        <w:drawing>
          <wp:inline distT="0" distB="0" distL="0" distR="0" wp14:anchorId="73D8E9C5" wp14:editId="26D15A8F">
            <wp:extent cx="5994400" cy="6489700"/>
            <wp:effectExtent l="0" t="0" r="6350" b="6350"/>
            <wp:docPr id="5" name="Chart 5">
              <a:extLst xmlns:a="http://schemas.openxmlformats.org/drawingml/2006/main">
                <a:ext uri="{FF2B5EF4-FFF2-40B4-BE49-F238E27FC236}">
                  <a16:creationId xmlns:a16="http://schemas.microsoft.com/office/drawing/2014/main" id="{DCCA0FC5-2A6B-4E23-A762-2874AF2ADB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6F744A" w14:textId="32DAB290" w:rsidR="00734238" w:rsidRPr="00F90E4D" w:rsidRDefault="00BA7BBA" w:rsidP="00F90E4D">
      <w:pPr>
        <w:pStyle w:val="Caption"/>
        <w:spacing w:after="0"/>
        <w:jc w:val="center"/>
        <w:rPr>
          <w:rFonts w:ascii="Times New Roman" w:hAnsi="Times New Roman" w:cs="Times New Roman"/>
          <w:b w:val="0"/>
          <w:sz w:val="20"/>
          <w:szCs w:val="20"/>
        </w:rPr>
      </w:pPr>
      <w:bookmarkStart w:id="14" w:name="_Toc91144588"/>
      <w:r w:rsidRPr="00F90E4D">
        <w:rPr>
          <w:rFonts w:ascii="Times New Roman" w:hAnsi="Times New Roman" w:cs="Times New Roman"/>
          <w:sz w:val="20"/>
          <w:szCs w:val="20"/>
        </w:rPr>
        <w:t xml:space="preserve">Figure </w:t>
      </w:r>
      <w:r w:rsidR="00FA64A3" w:rsidRPr="00F90E4D">
        <w:rPr>
          <w:rFonts w:ascii="Times New Roman" w:hAnsi="Times New Roman" w:cs="Times New Roman"/>
          <w:sz w:val="20"/>
          <w:szCs w:val="20"/>
        </w:rPr>
        <w:t>4</w:t>
      </w:r>
      <w:r w:rsidR="006859E0" w:rsidRPr="00F90E4D">
        <w:rPr>
          <w:rFonts w:ascii="Times New Roman" w:hAnsi="Times New Roman" w:cs="Times New Roman"/>
          <w:sz w:val="20"/>
          <w:szCs w:val="20"/>
        </w:rPr>
        <w:fldChar w:fldCharType="begin"/>
      </w:r>
      <w:r w:rsidR="006859E0" w:rsidRPr="00F90E4D">
        <w:rPr>
          <w:rFonts w:ascii="Times New Roman" w:hAnsi="Times New Roman" w:cs="Times New Roman"/>
          <w:sz w:val="20"/>
          <w:szCs w:val="20"/>
        </w:rPr>
        <w:instrText xml:space="preserve"> SEQ Figure \* ARABIC </w:instrText>
      </w:r>
      <w:r w:rsidR="006859E0" w:rsidRPr="00F90E4D">
        <w:rPr>
          <w:rFonts w:ascii="Times New Roman" w:hAnsi="Times New Roman" w:cs="Times New Roman"/>
          <w:sz w:val="20"/>
          <w:szCs w:val="20"/>
        </w:rPr>
        <w:fldChar w:fldCharType="end"/>
      </w:r>
      <w:r w:rsidRPr="00F90E4D">
        <w:rPr>
          <w:rFonts w:ascii="Times New Roman" w:hAnsi="Times New Roman" w:cs="Times New Roman"/>
          <w:sz w:val="20"/>
          <w:szCs w:val="20"/>
        </w:rPr>
        <w:t xml:space="preserve">: </w:t>
      </w:r>
      <w:r w:rsidRPr="00F90E4D">
        <w:rPr>
          <w:rFonts w:ascii="Times New Roman" w:hAnsi="Times New Roman" w:cs="Times New Roman"/>
          <w:b w:val="0"/>
          <w:sz w:val="20"/>
          <w:szCs w:val="20"/>
        </w:rPr>
        <w:t>Bar diagram showing prevalence of Low back pain with respect to various Non-orthopaedic Specialities.</w:t>
      </w:r>
      <w:bookmarkEnd w:id="14"/>
    </w:p>
    <w:p w14:paraId="5B905CF0" w14:textId="4C4A48B7" w:rsidR="005D0D94" w:rsidRPr="00F90E4D" w:rsidRDefault="005D0D94" w:rsidP="00F90E4D">
      <w:pPr>
        <w:spacing w:after="0" w:line="240" w:lineRule="auto"/>
        <w:jc w:val="both"/>
        <w:rPr>
          <w:rFonts w:ascii="Times New Roman" w:hAnsi="Times New Roman" w:cs="Times New Roman"/>
          <w:sz w:val="20"/>
          <w:szCs w:val="20"/>
        </w:rPr>
      </w:pPr>
    </w:p>
    <w:p w14:paraId="333C7B43" w14:textId="348D03B4" w:rsidR="00BA7BBA" w:rsidRPr="00F90E4D" w:rsidRDefault="00BA7BBA" w:rsidP="00F90E4D">
      <w:pPr>
        <w:pStyle w:val="Caption"/>
        <w:keepNext/>
        <w:spacing w:after="0"/>
        <w:jc w:val="center"/>
        <w:rPr>
          <w:rFonts w:ascii="Times New Roman" w:hAnsi="Times New Roman" w:cs="Times New Roman"/>
          <w:sz w:val="20"/>
          <w:szCs w:val="20"/>
        </w:rPr>
      </w:pPr>
      <w:bookmarkStart w:id="15" w:name="_Toc91144815"/>
      <w:r w:rsidRPr="00F90E4D">
        <w:rPr>
          <w:rFonts w:ascii="Times New Roman" w:hAnsi="Times New Roman" w:cs="Times New Roman"/>
          <w:sz w:val="20"/>
          <w:szCs w:val="20"/>
        </w:rPr>
        <w:t xml:space="preserve">Table </w:t>
      </w:r>
      <w:r w:rsidR="006859E0" w:rsidRPr="00F90E4D">
        <w:rPr>
          <w:rFonts w:ascii="Times New Roman" w:hAnsi="Times New Roman" w:cs="Times New Roman"/>
          <w:sz w:val="20"/>
          <w:szCs w:val="20"/>
        </w:rPr>
        <w:fldChar w:fldCharType="begin"/>
      </w:r>
      <w:r w:rsidR="006859E0" w:rsidRPr="00F90E4D">
        <w:rPr>
          <w:rFonts w:ascii="Times New Roman" w:hAnsi="Times New Roman" w:cs="Times New Roman"/>
          <w:sz w:val="20"/>
          <w:szCs w:val="20"/>
        </w:rPr>
        <w:instrText xml:space="preserve"> SEQ Table \* ARABIC </w:instrText>
      </w:r>
      <w:r w:rsidR="006859E0" w:rsidRPr="00F90E4D">
        <w:rPr>
          <w:rFonts w:ascii="Times New Roman" w:hAnsi="Times New Roman" w:cs="Times New Roman"/>
          <w:sz w:val="20"/>
          <w:szCs w:val="20"/>
        </w:rPr>
        <w:fldChar w:fldCharType="separate"/>
      </w:r>
      <w:r w:rsidR="00E5462F" w:rsidRPr="00F90E4D">
        <w:rPr>
          <w:rFonts w:ascii="Times New Roman" w:hAnsi="Times New Roman" w:cs="Times New Roman"/>
          <w:noProof/>
          <w:sz w:val="20"/>
          <w:szCs w:val="20"/>
        </w:rPr>
        <w:t>9</w:t>
      </w:r>
      <w:r w:rsidR="006859E0" w:rsidRPr="00F90E4D">
        <w:rPr>
          <w:rFonts w:ascii="Times New Roman" w:hAnsi="Times New Roman" w:cs="Times New Roman"/>
          <w:noProof/>
          <w:sz w:val="20"/>
          <w:szCs w:val="20"/>
        </w:rPr>
        <w:fldChar w:fldCharType="end"/>
      </w:r>
      <w:r w:rsidRPr="00F90E4D">
        <w:rPr>
          <w:rFonts w:ascii="Times New Roman" w:hAnsi="Times New Roman" w:cs="Times New Roman"/>
          <w:sz w:val="20"/>
          <w:szCs w:val="20"/>
        </w:rPr>
        <w:t xml:space="preserve"> : </w:t>
      </w:r>
      <w:r w:rsidRPr="00F90E4D">
        <w:rPr>
          <w:rFonts w:ascii="Times New Roman" w:hAnsi="Times New Roman" w:cs="Times New Roman"/>
          <w:b w:val="0"/>
          <w:sz w:val="20"/>
          <w:szCs w:val="20"/>
        </w:rPr>
        <w:t>Surgeon factors and its relationship with Prevalence of Low Back pain among orthopaedic surgeons.</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08"/>
        <w:gridCol w:w="1465"/>
        <w:gridCol w:w="682"/>
        <w:gridCol w:w="984"/>
        <w:gridCol w:w="715"/>
        <w:gridCol w:w="986"/>
        <w:gridCol w:w="624"/>
      </w:tblGrid>
      <w:tr w:rsidR="00027330" w:rsidRPr="00F90E4D" w14:paraId="591D932F" w14:textId="77777777" w:rsidTr="00F90E4D">
        <w:trPr>
          <w:cantSplit/>
          <w:jc w:val="center"/>
        </w:trPr>
        <w:tc>
          <w:tcPr>
            <w:tcW w:w="2935" w:type="pct"/>
            <w:gridSpan w:val="2"/>
            <w:vMerge w:val="restart"/>
            <w:shd w:val="clear" w:color="auto" w:fill="FFFFFF"/>
          </w:tcPr>
          <w:p w14:paraId="1E7F6B21"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742" w:type="pct"/>
            <w:gridSpan w:val="4"/>
            <w:shd w:val="clear" w:color="auto" w:fill="FFFFFF"/>
          </w:tcPr>
          <w:p w14:paraId="193D88AA" w14:textId="7B34065B"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 xml:space="preserve">Prevalence of </w:t>
            </w:r>
            <w:r w:rsidR="00C21D66" w:rsidRPr="00F90E4D">
              <w:rPr>
                <w:rFonts w:ascii="Times New Roman" w:hAnsi="Times New Roman" w:cs="Times New Roman"/>
                <w:color w:val="000000"/>
                <w:sz w:val="20"/>
                <w:szCs w:val="20"/>
              </w:rPr>
              <w:t>LBP</w:t>
            </w:r>
          </w:p>
        </w:tc>
        <w:tc>
          <w:tcPr>
            <w:tcW w:w="323" w:type="pct"/>
            <w:vMerge w:val="restart"/>
            <w:shd w:val="clear" w:color="auto" w:fill="FFFFFF"/>
          </w:tcPr>
          <w:p w14:paraId="68B093A8" w14:textId="39A1814A"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P value</w:t>
            </w:r>
          </w:p>
        </w:tc>
      </w:tr>
      <w:tr w:rsidR="00027330" w:rsidRPr="00F90E4D" w14:paraId="1DCA97F0" w14:textId="77777777" w:rsidTr="00F90E4D">
        <w:trPr>
          <w:cantSplit/>
          <w:jc w:val="center"/>
        </w:trPr>
        <w:tc>
          <w:tcPr>
            <w:tcW w:w="2935" w:type="pct"/>
            <w:gridSpan w:val="2"/>
            <w:vMerge/>
            <w:shd w:val="clear" w:color="auto" w:fill="FFFFFF"/>
          </w:tcPr>
          <w:p w14:paraId="5EA45547"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862" w:type="pct"/>
            <w:gridSpan w:val="2"/>
            <w:shd w:val="clear" w:color="auto" w:fill="FFFFFF"/>
          </w:tcPr>
          <w:p w14:paraId="61687183"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Yes</w:t>
            </w:r>
          </w:p>
        </w:tc>
        <w:tc>
          <w:tcPr>
            <w:tcW w:w="880" w:type="pct"/>
            <w:gridSpan w:val="2"/>
            <w:shd w:val="clear" w:color="auto" w:fill="FFFFFF"/>
          </w:tcPr>
          <w:p w14:paraId="7ED79DEE"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No</w:t>
            </w:r>
          </w:p>
        </w:tc>
        <w:tc>
          <w:tcPr>
            <w:tcW w:w="323" w:type="pct"/>
            <w:vMerge/>
            <w:shd w:val="clear" w:color="auto" w:fill="FFFFFF"/>
          </w:tcPr>
          <w:p w14:paraId="30D2B084"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3B4D52AF" w14:textId="77777777" w:rsidTr="00F90E4D">
        <w:trPr>
          <w:cantSplit/>
          <w:jc w:val="center"/>
        </w:trPr>
        <w:tc>
          <w:tcPr>
            <w:tcW w:w="2935" w:type="pct"/>
            <w:gridSpan w:val="2"/>
            <w:vMerge/>
            <w:shd w:val="clear" w:color="auto" w:fill="FFFFFF"/>
          </w:tcPr>
          <w:p w14:paraId="00339FD1"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353" w:type="pct"/>
            <w:shd w:val="clear" w:color="auto" w:fill="FFFFFF"/>
          </w:tcPr>
          <w:p w14:paraId="5786CF4B"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Count</w:t>
            </w:r>
          </w:p>
        </w:tc>
        <w:tc>
          <w:tcPr>
            <w:tcW w:w="509" w:type="pct"/>
            <w:shd w:val="clear" w:color="auto" w:fill="FFFFFF"/>
          </w:tcPr>
          <w:p w14:paraId="69CB5D31"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Row N %</w:t>
            </w:r>
          </w:p>
        </w:tc>
        <w:tc>
          <w:tcPr>
            <w:tcW w:w="370" w:type="pct"/>
            <w:shd w:val="clear" w:color="auto" w:fill="FFFFFF"/>
          </w:tcPr>
          <w:p w14:paraId="39C30D13"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Count</w:t>
            </w:r>
          </w:p>
        </w:tc>
        <w:tc>
          <w:tcPr>
            <w:tcW w:w="510" w:type="pct"/>
            <w:shd w:val="clear" w:color="auto" w:fill="FFFFFF"/>
          </w:tcPr>
          <w:p w14:paraId="0AD95770"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Row N %</w:t>
            </w:r>
          </w:p>
        </w:tc>
        <w:tc>
          <w:tcPr>
            <w:tcW w:w="323" w:type="pct"/>
            <w:vMerge/>
            <w:shd w:val="clear" w:color="auto" w:fill="FFFFFF"/>
          </w:tcPr>
          <w:p w14:paraId="4EFC2CBE"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6AD106FD" w14:textId="77777777" w:rsidTr="00F90E4D">
        <w:trPr>
          <w:cantSplit/>
          <w:jc w:val="center"/>
        </w:trPr>
        <w:tc>
          <w:tcPr>
            <w:tcW w:w="2177" w:type="pct"/>
            <w:vMerge w:val="restart"/>
            <w:shd w:val="clear" w:color="auto" w:fill="FFFFFF"/>
            <w:vAlign w:val="center"/>
          </w:tcPr>
          <w:p w14:paraId="2069DF5D" w14:textId="61EFA163" w:rsidR="00027330" w:rsidRPr="00F90E4D" w:rsidRDefault="00BA7BBA"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Number of years practicing surgery</w:t>
            </w:r>
          </w:p>
        </w:tc>
        <w:tc>
          <w:tcPr>
            <w:tcW w:w="758" w:type="pct"/>
            <w:shd w:val="clear" w:color="auto" w:fill="FFFFFF"/>
            <w:vAlign w:val="center"/>
          </w:tcPr>
          <w:p w14:paraId="18AAB9D2"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&lt;10 years</w:t>
            </w:r>
          </w:p>
        </w:tc>
        <w:tc>
          <w:tcPr>
            <w:tcW w:w="353" w:type="pct"/>
            <w:shd w:val="clear" w:color="auto" w:fill="FFFFFF"/>
            <w:vAlign w:val="center"/>
          </w:tcPr>
          <w:p w14:paraId="68A76841"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w:t>
            </w:r>
          </w:p>
        </w:tc>
        <w:tc>
          <w:tcPr>
            <w:tcW w:w="509" w:type="pct"/>
            <w:shd w:val="clear" w:color="auto" w:fill="FFFFFF"/>
            <w:vAlign w:val="center"/>
          </w:tcPr>
          <w:p w14:paraId="795783F0"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100.0%</w:t>
            </w:r>
          </w:p>
        </w:tc>
        <w:tc>
          <w:tcPr>
            <w:tcW w:w="370" w:type="pct"/>
            <w:shd w:val="clear" w:color="auto" w:fill="FFFFFF"/>
            <w:vAlign w:val="center"/>
          </w:tcPr>
          <w:p w14:paraId="2D6D97D5"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w:t>
            </w:r>
          </w:p>
        </w:tc>
        <w:tc>
          <w:tcPr>
            <w:tcW w:w="510" w:type="pct"/>
            <w:shd w:val="clear" w:color="auto" w:fill="FFFFFF"/>
            <w:vAlign w:val="center"/>
          </w:tcPr>
          <w:p w14:paraId="606693C7"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0.0%</w:t>
            </w:r>
          </w:p>
        </w:tc>
        <w:tc>
          <w:tcPr>
            <w:tcW w:w="323" w:type="pct"/>
            <w:vMerge w:val="restart"/>
            <w:shd w:val="clear" w:color="auto" w:fill="FFFFFF"/>
          </w:tcPr>
          <w:p w14:paraId="5A402B7B"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0.122</w:t>
            </w:r>
          </w:p>
        </w:tc>
      </w:tr>
      <w:tr w:rsidR="00F90E4D" w:rsidRPr="00F90E4D" w14:paraId="4D543600" w14:textId="77777777" w:rsidTr="00F90E4D">
        <w:trPr>
          <w:cantSplit/>
          <w:jc w:val="center"/>
        </w:trPr>
        <w:tc>
          <w:tcPr>
            <w:tcW w:w="2177" w:type="pct"/>
            <w:vMerge/>
            <w:shd w:val="clear" w:color="auto" w:fill="FFFFFF"/>
            <w:vAlign w:val="center"/>
          </w:tcPr>
          <w:p w14:paraId="70061B08"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758" w:type="pct"/>
            <w:shd w:val="clear" w:color="auto" w:fill="FFFFFF"/>
            <w:vAlign w:val="center"/>
          </w:tcPr>
          <w:p w14:paraId="3547FD50"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11 to 20 years</w:t>
            </w:r>
          </w:p>
        </w:tc>
        <w:tc>
          <w:tcPr>
            <w:tcW w:w="353" w:type="pct"/>
            <w:shd w:val="clear" w:color="auto" w:fill="FFFFFF"/>
            <w:vAlign w:val="center"/>
          </w:tcPr>
          <w:p w14:paraId="25CDC633"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w:t>
            </w:r>
          </w:p>
        </w:tc>
        <w:tc>
          <w:tcPr>
            <w:tcW w:w="509" w:type="pct"/>
            <w:shd w:val="clear" w:color="auto" w:fill="FFFFFF"/>
            <w:vAlign w:val="center"/>
          </w:tcPr>
          <w:p w14:paraId="623947BA"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70.0%</w:t>
            </w:r>
          </w:p>
        </w:tc>
        <w:tc>
          <w:tcPr>
            <w:tcW w:w="370" w:type="pct"/>
            <w:shd w:val="clear" w:color="auto" w:fill="FFFFFF"/>
            <w:vAlign w:val="center"/>
          </w:tcPr>
          <w:p w14:paraId="4A81830F"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w:t>
            </w:r>
          </w:p>
        </w:tc>
        <w:tc>
          <w:tcPr>
            <w:tcW w:w="510" w:type="pct"/>
            <w:shd w:val="clear" w:color="auto" w:fill="FFFFFF"/>
            <w:vAlign w:val="center"/>
          </w:tcPr>
          <w:p w14:paraId="658DC424"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30.0%</w:t>
            </w:r>
          </w:p>
        </w:tc>
        <w:tc>
          <w:tcPr>
            <w:tcW w:w="323" w:type="pct"/>
            <w:vMerge/>
            <w:shd w:val="clear" w:color="auto" w:fill="FFFFFF"/>
          </w:tcPr>
          <w:p w14:paraId="0AAA9649"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2EC69A39" w14:textId="77777777" w:rsidTr="00F90E4D">
        <w:trPr>
          <w:cantSplit/>
          <w:jc w:val="center"/>
        </w:trPr>
        <w:tc>
          <w:tcPr>
            <w:tcW w:w="2177" w:type="pct"/>
            <w:vMerge/>
            <w:shd w:val="clear" w:color="auto" w:fill="FFFFFF"/>
            <w:vAlign w:val="center"/>
          </w:tcPr>
          <w:p w14:paraId="32A882C8"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758" w:type="pct"/>
            <w:shd w:val="clear" w:color="auto" w:fill="FFFFFF"/>
            <w:vAlign w:val="center"/>
          </w:tcPr>
          <w:p w14:paraId="05ADF1E6"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&gt;20 years</w:t>
            </w:r>
          </w:p>
        </w:tc>
        <w:tc>
          <w:tcPr>
            <w:tcW w:w="353" w:type="pct"/>
            <w:shd w:val="clear" w:color="auto" w:fill="FFFFFF"/>
            <w:vAlign w:val="center"/>
          </w:tcPr>
          <w:p w14:paraId="7D25C3B7"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509" w:type="pct"/>
            <w:shd w:val="clear" w:color="auto" w:fill="FFFFFF"/>
            <w:vAlign w:val="center"/>
          </w:tcPr>
          <w:p w14:paraId="2CD24868"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33.3%</w:t>
            </w:r>
          </w:p>
        </w:tc>
        <w:tc>
          <w:tcPr>
            <w:tcW w:w="370" w:type="pct"/>
            <w:shd w:val="clear" w:color="auto" w:fill="FFFFFF"/>
            <w:vAlign w:val="center"/>
          </w:tcPr>
          <w:p w14:paraId="1A307A40"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w:t>
            </w:r>
          </w:p>
        </w:tc>
        <w:tc>
          <w:tcPr>
            <w:tcW w:w="510" w:type="pct"/>
            <w:shd w:val="clear" w:color="auto" w:fill="FFFFFF"/>
            <w:vAlign w:val="center"/>
          </w:tcPr>
          <w:p w14:paraId="50CEB321"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66.7%</w:t>
            </w:r>
          </w:p>
        </w:tc>
        <w:tc>
          <w:tcPr>
            <w:tcW w:w="323" w:type="pct"/>
            <w:vMerge/>
            <w:shd w:val="clear" w:color="auto" w:fill="FFFFFF"/>
          </w:tcPr>
          <w:p w14:paraId="24BAD693"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6D8F15F6" w14:textId="77777777" w:rsidTr="00F90E4D">
        <w:trPr>
          <w:cantSplit/>
          <w:jc w:val="center"/>
        </w:trPr>
        <w:tc>
          <w:tcPr>
            <w:tcW w:w="2177" w:type="pct"/>
            <w:vMerge w:val="restart"/>
            <w:shd w:val="clear" w:color="auto" w:fill="FFFFFF"/>
            <w:vAlign w:val="center"/>
          </w:tcPr>
          <w:p w14:paraId="141747DD"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Average number of surgeries performed in a regular week</w:t>
            </w:r>
          </w:p>
        </w:tc>
        <w:tc>
          <w:tcPr>
            <w:tcW w:w="758" w:type="pct"/>
            <w:shd w:val="clear" w:color="auto" w:fill="FFFFFF"/>
            <w:vAlign w:val="center"/>
          </w:tcPr>
          <w:p w14:paraId="5C2CA3E1" w14:textId="69868D14"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less than 5</w:t>
            </w:r>
          </w:p>
        </w:tc>
        <w:tc>
          <w:tcPr>
            <w:tcW w:w="353" w:type="pct"/>
            <w:shd w:val="clear" w:color="auto" w:fill="FFFFFF"/>
            <w:vAlign w:val="center"/>
          </w:tcPr>
          <w:p w14:paraId="3797CA3A" w14:textId="69DF256F"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w:t>
            </w:r>
          </w:p>
        </w:tc>
        <w:tc>
          <w:tcPr>
            <w:tcW w:w="509" w:type="pct"/>
            <w:shd w:val="clear" w:color="auto" w:fill="FFFFFF"/>
            <w:vAlign w:val="center"/>
          </w:tcPr>
          <w:p w14:paraId="5535E497" w14:textId="30AC061E"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83.3%</w:t>
            </w:r>
          </w:p>
        </w:tc>
        <w:tc>
          <w:tcPr>
            <w:tcW w:w="370" w:type="pct"/>
            <w:shd w:val="clear" w:color="auto" w:fill="FFFFFF"/>
            <w:vAlign w:val="center"/>
          </w:tcPr>
          <w:p w14:paraId="0F8F66AD" w14:textId="52736ADD"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510" w:type="pct"/>
            <w:shd w:val="clear" w:color="auto" w:fill="FFFFFF"/>
            <w:vAlign w:val="center"/>
          </w:tcPr>
          <w:p w14:paraId="0B62AAF5" w14:textId="30D78271"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16.7%</w:t>
            </w:r>
          </w:p>
        </w:tc>
        <w:tc>
          <w:tcPr>
            <w:tcW w:w="323" w:type="pct"/>
            <w:vMerge w:val="restart"/>
            <w:shd w:val="clear" w:color="auto" w:fill="FFFFFF"/>
          </w:tcPr>
          <w:p w14:paraId="63451DA4"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0.689</w:t>
            </w:r>
          </w:p>
        </w:tc>
      </w:tr>
      <w:tr w:rsidR="00F90E4D" w:rsidRPr="00F90E4D" w14:paraId="20EBC5C3" w14:textId="77777777" w:rsidTr="00F90E4D">
        <w:trPr>
          <w:cantSplit/>
          <w:jc w:val="center"/>
        </w:trPr>
        <w:tc>
          <w:tcPr>
            <w:tcW w:w="2177" w:type="pct"/>
            <w:vMerge/>
            <w:shd w:val="clear" w:color="auto" w:fill="FFFFFF"/>
            <w:vAlign w:val="center"/>
          </w:tcPr>
          <w:p w14:paraId="254A6219"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758" w:type="pct"/>
            <w:shd w:val="clear" w:color="auto" w:fill="FFFFFF"/>
            <w:vAlign w:val="center"/>
          </w:tcPr>
          <w:p w14:paraId="31A229EE"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 to 10</w:t>
            </w:r>
          </w:p>
        </w:tc>
        <w:tc>
          <w:tcPr>
            <w:tcW w:w="353" w:type="pct"/>
            <w:shd w:val="clear" w:color="auto" w:fill="FFFFFF"/>
            <w:vAlign w:val="center"/>
          </w:tcPr>
          <w:p w14:paraId="352F68ED"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w:t>
            </w:r>
          </w:p>
        </w:tc>
        <w:tc>
          <w:tcPr>
            <w:tcW w:w="509" w:type="pct"/>
            <w:shd w:val="clear" w:color="auto" w:fill="FFFFFF"/>
            <w:vAlign w:val="center"/>
          </w:tcPr>
          <w:p w14:paraId="76D9214A"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71.4%</w:t>
            </w:r>
          </w:p>
        </w:tc>
        <w:tc>
          <w:tcPr>
            <w:tcW w:w="370" w:type="pct"/>
            <w:shd w:val="clear" w:color="auto" w:fill="FFFFFF"/>
            <w:vAlign w:val="center"/>
          </w:tcPr>
          <w:p w14:paraId="02DF01E2"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w:t>
            </w:r>
          </w:p>
        </w:tc>
        <w:tc>
          <w:tcPr>
            <w:tcW w:w="510" w:type="pct"/>
            <w:shd w:val="clear" w:color="auto" w:fill="FFFFFF"/>
            <w:vAlign w:val="center"/>
          </w:tcPr>
          <w:p w14:paraId="4057E117"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28.6%</w:t>
            </w:r>
          </w:p>
        </w:tc>
        <w:tc>
          <w:tcPr>
            <w:tcW w:w="323" w:type="pct"/>
            <w:vMerge/>
            <w:shd w:val="clear" w:color="auto" w:fill="FFFFFF"/>
          </w:tcPr>
          <w:p w14:paraId="06630CB9"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5357A071" w14:textId="77777777" w:rsidTr="00F90E4D">
        <w:trPr>
          <w:cantSplit/>
          <w:jc w:val="center"/>
        </w:trPr>
        <w:tc>
          <w:tcPr>
            <w:tcW w:w="2177" w:type="pct"/>
            <w:vMerge/>
            <w:shd w:val="clear" w:color="auto" w:fill="FFFFFF"/>
            <w:vAlign w:val="center"/>
          </w:tcPr>
          <w:p w14:paraId="100E984B"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758" w:type="pct"/>
            <w:shd w:val="clear" w:color="auto" w:fill="FFFFFF"/>
            <w:vAlign w:val="center"/>
          </w:tcPr>
          <w:p w14:paraId="1AF52F8B" w14:textId="7B0FA21F"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10 to 15</w:t>
            </w:r>
          </w:p>
        </w:tc>
        <w:tc>
          <w:tcPr>
            <w:tcW w:w="353" w:type="pct"/>
            <w:shd w:val="clear" w:color="auto" w:fill="FFFFFF"/>
            <w:vAlign w:val="center"/>
          </w:tcPr>
          <w:p w14:paraId="4B2DA71C" w14:textId="21CB7F2B"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w:t>
            </w:r>
          </w:p>
        </w:tc>
        <w:tc>
          <w:tcPr>
            <w:tcW w:w="509" w:type="pct"/>
            <w:shd w:val="clear" w:color="auto" w:fill="FFFFFF"/>
            <w:vAlign w:val="center"/>
          </w:tcPr>
          <w:p w14:paraId="3170BF2E" w14:textId="16DA4A7F"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60.0%</w:t>
            </w:r>
          </w:p>
        </w:tc>
        <w:tc>
          <w:tcPr>
            <w:tcW w:w="370" w:type="pct"/>
            <w:shd w:val="clear" w:color="auto" w:fill="FFFFFF"/>
            <w:vAlign w:val="center"/>
          </w:tcPr>
          <w:p w14:paraId="4D6311AA" w14:textId="4F68B49D"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w:t>
            </w:r>
          </w:p>
        </w:tc>
        <w:tc>
          <w:tcPr>
            <w:tcW w:w="510" w:type="pct"/>
            <w:shd w:val="clear" w:color="auto" w:fill="FFFFFF"/>
            <w:vAlign w:val="center"/>
          </w:tcPr>
          <w:p w14:paraId="6CA98B4F" w14:textId="7EE5DA00"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40.0%</w:t>
            </w:r>
          </w:p>
        </w:tc>
        <w:tc>
          <w:tcPr>
            <w:tcW w:w="323" w:type="pct"/>
            <w:vMerge/>
            <w:shd w:val="clear" w:color="auto" w:fill="FFFFFF"/>
          </w:tcPr>
          <w:p w14:paraId="3F524CC3"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0B1DE245" w14:textId="77777777" w:rsidTr="00F90E4D">
        <w:trPr>
          <w:cantSplit/>
          <w:jc w:val="center"/>
        </w:trPr>
        <w:tc>
          <w:tcPr>
            <w:tcW w:w="2177" w:type="pct"/>
            <w:vMerge w:val="restart"/>
            <w:shd w:val="clear" w:color="auto" w:fill="FFFFFF"/>
            <w:vAlign w:val="center"/>
          </w:tcPr>
          <w:p w14:paraId="63B2F374"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lastRenderedPageBreak/>
              <w:t>Average number of hours spent performing surgery in a regular week</w:t>
            </w:r>
          </w:p>
        </w:tc>
        <w:tc>
          <w:tcPr>
            <w:tcW w:w="758" w:type="pct"/>
            <w:shd w:val="clear" w:color="auto" w:fill="FFFFFF"/>
            <w:vAlign w:val="center"/>
          </w:tcPr>
          <w:p w14:paraId="63329243" w14:textId="3085A361"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5-10 hours</w:t>
            </w:r>
          </w:p>
        </w:tc>
        <w:tc>
          <w:tcPr>
            <w:tcW w:w="353" w:type="pct"/>
            <w:shd w:val="clear" w:color="auto" w:fill="FFFFFF"/>
            <w:vAlign w:val="center"/>
          </w:tcPr>
          <w:p w14:paraId="26220E7A" w14:textId="11D97AAF"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w:t>
            </w:r>
          </w:p>
        </w:tc>
        <w:tc>
          <w:tcPr>
            <w:tcW w:w="509" w:type="pct"/>
            <w:shd w:val="clear" w:color="auto" w:fill="FFFFFF"/>
            <w:vAlign w:val="center"/>
          </w:tcPr>
          <w:p w14:paraId="039214A6" w14:textId="5F445920"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87.5%</w:t>
            </w:r>
          </w:p>
        </w:tc>
        <w:tc>
          <w:tcPr>
            <w:tcW w:w="370" w:type="pct"/>
            <w:shd w:val="clear" w:color="auto" w:fill="FFFFFF"/>
            <w:vAlign w:val="center"/>
          </w:tcPr>
          <w:p w14:paraId="162ECBDF" w14:textId="5C1BFA63"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510" w:type="pct"/>
            <w:shd w:val="clear" w:color="auto" w:fill="FFFFFF"/>
            <w:vAlign w:val="center"/>
          </w:tcPr>
          <w:p w14:paraId="1C4FD9E5" w14:textId="38619908"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12.5%</w:t>
            </w:r>
          </w:p>
        </w:tc>
        <w:tc>
          <w:tcPr>
            <w:tcW w:w="323" w:type="pct"/>
            <w:vMerge w:val="restart"/>
            <w:shd w:val="clear" w:color="auto" w:fill="FFFFFF"/>
          </w:tcPr>
          <w:p w14:paraId="3E66DC4A"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0.407</w:t>
            </w:r>
          </w:p>
        </w:tc>
      </w:tr>
      <w:tr w:rsidR="00F90E4D" w:rsidRPr="00F90E4D" w14:paraId="246CCE1F" w14:textId="77777777" w:rsidTr="00F90E4D">
        <w:trPr>
          <w:cantSplit/>
          <w:jc w:val="center"/>
        </w:trPr>
        <w:tc>
          <w:tcPr>
            <w:tcW w:w="2177" w:type="pct"/>
            <w:vMerge/>
            <w:shd w:val="clear" w:color="auto" w:fill="FFFFFF"/>
            <w:vAlign w:val="center"/>
          </w:tcPr>
          <w:p w14:paraId="02DDB84B"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758" w:type="pct"/>
            <w:shd w:val="clear" w:color="auto" w:fill="FFFFFF"/>
            <w:vAlign w:val="center"/>
          </w:tcPr>
          <w:p w14:paraId="0EF3B41F" w14:textId="07D43AB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10-20 hours</w:t>
            </w:r>
          </w:p>
        </w:tc>
        <w:tc>
          <w:tcPr>
            <w:tcW w:w="353" w:type="pct"/>
            <w:shd w:val="clear" w:color="auto" w:fill="FFFFFF"/>
            <w:vAlign w:val="center"/>
          </w:tcPr>
          <w:p w14:paraId="3651B672" w14:textId="73DD43A3"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w:t>
            </w:r>
          </w:p>
        </w:tc>
        <w:tc>
          <w:tcPr>
            <w:tcW w:w="509" w:type="pct"/>
            <w:shd w:val="clear" w:color="auto" w:fill="FFFFFF"/>
            <w:vAlign w:val="center"/>
          </w:tcPr>
          <w:p w14:paraId="77D11232" w14:textId="0A78B729"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62.5%</w:t>
            </w:r>
          </w:p>
        </w:tc>
        <w:tc>
          <w:tcPr>
            <w:tcW w:w="370" w:type="pct"/>
            <w:shd w:val="clear" w:color="auto" w:fill="FFFFFF"/>
            <w:vAlign w:val="center"/>
          </w:tcPr>
          <w:p w14:paraId="2AB3FFC0" w14:textId="54174595"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w:t>
            </w:r>
          </w:p>
        </w:tc>
        <w:tc>
          <w:tcPr>
            <w:tcW w:w="510" w:type="pct"/>
            <w:shd w:val="clear" w:color="auto" w:fill="FFFFFF"/>
            <w:vAlign w:val="center"/>
          </w:tcPr>
          <w:p w14:paraId="56673EB1" w14:textId="1BD54CFB"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37.5%</w:t>
            </w:r>
          </w:p>
        </w:tc>
        <w:tc>
          <w:tcPr>
            <w:tcW w:w="323" w:type="pct"/>
            <w:vMerge/>
            <w:shd w:val="clear" w:color="auto" w:fill="FFFFFF"/>
          </w:tcPr>
          <w:p w14:paraId="51DCF340"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3DCCEAE8" w14:textId="77777777" w:rsidTr="00F90E4D">
        <w:trPr>
          <w:cantSplit/>
          <w:jc w:val="center"/>
        </w:trPr>
        <w:tc>
          <w:tcPr>
            <w:tcW w:w="2177" w:type="pct"/>
            <w:vMerge/>
            <w:shd w:val="clear" w:color="auto" w:fill="FFFFFF"/>
            <w:vAlign w:val="center"/>
          </w:tcPr>
          <w:p w14:paraId="147E2D50"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758" w:type="pct"/>
            <w:shd w:val="clear" w:color="auto" w:fill="FFFFFF"/>
            <w:vAlign w:val="center"/>
          </w:tcPr>
          <w:p w14:paraId="479D0B09"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30-40 hours</w:t>
            </w:r>
          </w:p>
        </w:tc>
        <w:tc>
          <w:tcPr>
            <w:tcW w:w="353" w:type="pct"/>
            <w:shd w:val="clear" w:color="auto" w:fill="FFFFFF"/>
            <w:vAlign w:val="center"/>
          </w:tcPr>
          <w:p w14:paraId="6EBD4237"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509" w:type="pct"/>
            <w:shd w:val="clear" w:color="auto" w:fill="FFFFFF"/>
            <w:vAlign w:val="center"/>
          </w:tcPr>
          <w:p w14:paraId="6DA23209"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50.0%</w:t>
            </w:r>
          </w:p>
        </w:tc>
        <w:tc>
          <w:tcPr>
            <w:tcW w:w="370" w:type="pct"/>
            <w:shd w:val="clear" w:color="auto" w:fill="FFFFFF"/>
            <w:vAlign w:val="center"/>
          </w:tcPr>
          <w:p w14:paraId="02667F6E"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510" w:type="pct"/>
            <w:shd w:val="clear" w:color="auto" w:fill="FFFFFF"/>
            <w:vAlign w:val="center"/>
          </w:tcPr>
          <w:p w14:paraId="313351B0"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50.0%</w:t>
            </w:r>
          </w:p>
        </w:tc>
        <w:tc>
          <w:tcPr>
            <w:tcW w:w="323" w:type="pct"/>
            <w:vMerge/>
            <w:shd w:val="clear" w:color="auto" w:fill="FFFFFF"/>
          </w:tcPr>
          <w:p w14:paraId="18D1A5A8"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4E036D18" w14:textId="77777777" w:rsidTr="00F90E4D">
        <w:trPr>
          <w:cantSplit/>
          <w:jc w:val="center"/>
        </w:trPr>
        <w:tc>
          <w:tcPr>
            <w:tcW w:w="2177" w:type="pct"/>
            <w:vMerge w:val="restart"/>
            <w:shd w:val="clear" w:color="auto" w:fill="FFFFFF"/>
            <w:vAlign w:val="center"/>
          </w:tcPr>
          <w:p w14:paraId="5011D939" w14:textId="2E58F991"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Number of assistants while operating</w:t>
            </w:r>
            <w:r w:rsidR="00BA7BBA" w:rsidRPr="00F90E4D">
              <w:rPr>
                <w:rFonts w:ascii="Times New Roman" w:hAnsi="Times New Roman" w:cs="Times New Roman"/>
                <w:color w:val="000000"/>
                <w:sz w:val="20"/>
                <w:szCs w:val="20"/>
              </w:rPr>
              <w:t>?</w:t>
            </w:r>
          </w:p>
        </w:tc>
        <w:tc>
          <w:tcPr>
            <w:tcW w:w="758" w:type="pct"/>
            <w:shd w:val="clear" w:color="auto" w:fill="FFFFFF"/>
            <w:vAlign w:val="center"/>
          </w:tcPr>
          <w:p w14:paraId="57C73C8B"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353" w:type="pct"/>
            <w:shd w:val="clear" w:color="auto" w:fill="FFFFFF"/>
            <w:vAlign w:val="center"/>
          </w:tcPr>
          <w:p w14:paraId="116A7C5D"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w:t>
            </w:r>
          </w:p>
        </w:tc>
        <w:tc>
          <w:tcPr>
            <w:tcW w:w="509" w:type="pct"/>
            <w:shd w:val="clear" w:color="auto" w:fill="FFFFFF"/>
            <w:vAlign w:val="center"/>
          </w:tcPr>
          <w:p w14:paraId="3D31A36C"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77.8%</w:t>
            </w:r>
          </w:p>
        </w:tc>
        <w:tc>
          <w:tcPr>
            <w:tcW w:w="370" w:type="pct"/>
            <w:shd w:val="clear" w:color="auto" w:fill="FFFFFF"/>
            <w:vAlign w:val="center"/>
          </w:tcPr>
          <w:p w14:paraId="34574372"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w:t>
            </w:r>
          </w:p>
        </w:tc>
        <w:tc>
          <w:tcPr>
            <w:tcW w:w="510" w:type="pct"/>
            <w:shd w:val="clear" w:color="auto" w:fill="FFFFFF"/>
            <w:vAlign w:val="center"/>
          </w:tcPr>
          <w:p w14:paraId="12C344C2"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22.2%</w:t>
            </w:r>
          </w:p>
        </w:tc>
        <w:tc>
          <w:tcPr>
            <w:tcW w:w="323" w:type="pct"/>
            <w:vMerge w:val="restart"/>
            <w:shd w:val="clear" w:color="auto" w:fill="FFFFFF"/>
          </w:tcPr>
          <w:p w14:paraId="68317FDF"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0.729</w:t>
            </w:r>
          </w:p>
        </w:tc>
      </w:tr>
      <w:tr w:rsidR="00F90E4D" w:rsidRPr="00F90E4D" w14:paraId="5706F4A6" w14:textId="77777777" w:rsidTr="00F90E4D">
        <w:trPr>
          <w:cantSplit/>
          <w:jc w:val="center"/>
        </w:trPr>
        <w:tc>
          <w:tcPr>
            <w:tcW w:w="2177" w:type="pct"/>
            <w:vMerge/>
            <w:shd w:val="clear" w:color="auto" w:fill="FFFFFF"/>
            <w:vAlign w:val="center"/>
          </w:tcPr>
          <w:p w14:paraId="747D1ED0"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758" w:type="pct"/>
            <w:shd w:val="clear" w:color="auto" w:fill="FFFFFF"/>
            <w:vAlign w:val="center"/>
          </w:tcPr>
          <w:p w14:paraId="7F13FD61"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w:t>
            </w:r>
          </w:p>
        </w:tc>
        <w:tc>
          <w:tcPr>
            <w:tcW w:w="353" w:type="pct"/>
            <w:shd w:val="clear" w:color="auto" w:fill="FFFFFF"/>
            <w:vAlign w:val="center"/>
          </w:tcPr>
          <w:p w14:paraId="3CEC8121"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w:t>
            </w:r>
          </w:p>
        </w:tc>
        <w:tc>
          <w:tcPr>
            <w:tcW w:w="509" w:type="pct"/>
            <w:shd w:val="clear" w:color="auto" w:fill="FFFFFF"/>
            <w:vAlign w:val="center"/>
          </w:tcPr>
          <w:p w14:paraId="58229173"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71.4%</w:t>
            </w:r>
          </w:p>
        </w:tc>
        <w:tc>
          <w:tcPr>
            <w:tcW w:w="370" w:type="pct"/>
            <w:shd w:val="clear" w:color="auto" w:fill="FFFFFF"/>
            <w:vAlign w:val="center"/>
          </w:tcPr>
          <w:p w14:paraId="4132C70A"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w:t>
            </w:r>
          </w:p>
        </w:tc>
        <w:tc>
          <w:tcPr>
            <w:tcW w:w="510" w:type="pct"/>
            <w:shd w:val="clear" w:color="auto" w:fill="FFFFFF"/>
            <w:vAlign w:val="center"/>
          </w:tcPr>
          <w:p w14:paraId="540A9170"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28.6%</w:t>
            </w:r>
          </w:p>
        </w:tc>
        <w:tc>
          <w:tcPr>
            <w:tcW w:w="323" w:type="pct"/>
            <w:vMerge/>
            <w:shd w:val="clear" w:color="auto" w:fill="FFFFFF"/>
          </w:tcPr>
          <w:p w14:paraId="347A687B"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31054BE8" w14:textId="77777777" w:rsidTr="00F90E4D">
        <w:trPr>
          <w:cantSplit/>
          <w:jc w:val="center"/>
        </w:trPr>
        <w:tc>
          <w:tcPr>
            <w:tcW w:w="2177" w:type="pct"/>
            <w:vMerge/>
            <w:shd w:val="clear" w:color="auto" w:fill="FFFFFF"/>
            <w:vAlign w:val="center"/>
          </w:tcPr>
          <w:p w14:paraId="40E46676"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758" w:type="pct"/>
            <w:shd w:val="clear" w:color="auto" w:fill="FFFFFF"/>
            <w:vAlign w:val="center"/>
          </w:tcPr>
          <w:p w14:paraId="153B94C3"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more than 2</w:t>
            </w:r>
          </w:p>
        </w:tc>
        <w:tc>
          <w:tcPr>
            <w:tcW w:w="353" w:type="pct"/>
            <w:shd w:val="clear" w:color="auto" w:fill="FFFFFF"/>
            <w:vAlign w:val="center"/>
          </w:tcPr>
          <w:p w14:paraId="29C6B2CA"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509" w:type="pct"/>
            <w:shd w:val="clear" w:color="auto" w:fill="FFFFFF"/>
            <w:vAlign w:val="center"/>
          </w:tcPr>
          <w:p w14:paraId="46C5C0D4"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50.0%</w:t>
            </w:r>
          </w:p>
        </w:tc>
        <w:tc>
          <w:tcPr>
            <w:tcW w:w="370" w:type="pct"/>
            <w:shd w:val="clear" w:color="auto" w:fill="FFFFFF"/>
            <w:vAlign w:val="center"/>
          </w:tcPr>
          <w:p w14:paraId="2B836FDD"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510" w:type="pct"/>
            <w:shd w:val="clear" w:color="auto" w:fill="FFFFFF"/>
            <w:vAlign w:val="center"/>
          </w:tcPr>
          <w:p w14:paraId="6C674BDF"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50.0%</w:t>
            </w:r>
          </w:p>
        </w:tc>
        <w:tc>
          <w:tcPr>
            <w:tcW w:w="323" w:type="pct"/>
            <w:vMerge/>
            <w:shd w:val="clear" w:color="auto" w:fill="FFFFFF"/>
          </w:tcPr>
          <w:p w14:paraId="51D69B01"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6251F505" w14:textId="77777777" w:rsidTr="00F90E4D">
        <w:trPr>
          <w:cantSplit/>
          <w:jc w:val="center"/>
        </w:trPr>
        <w:tc>
          <w:tcPr>
            <w:tcW w:w="2177" w:type="pct"/>
            <w:vMerge w:val="restart"/>
            <w:shd w:val="clear" w:color="auto" w:fill="FFFFFF"/>
            <w:vAlign w:val="center"/>
          </w:tcPr>
          <w:p w14:paraId="333DD541" w14:textId="037971A4" w:rsidR="00143CC3" w:rsidRPr="00F90E4D" w:rsidRDefault="001A35C6"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Frequency of having</w:t>
            </w:r>
            <w:r w:rsidR="00143CC3" w:rsidRPr="00F90E4D">
              <w:rPr>
                <w:rFonts w:ascii="Times New Roman" w:hAnsi="Times New Roman" w:cs="Times New Roman"/>
                <w:color w:val="000000"/>
                <w:sz w:val="20"/>
                <w:szCs w:val="20"/>
              </w:rPr>
              <w:t xml:space="preserve"> more than 2 assistants</w:t>
            </w:r>
          </w:p>
        </w:tc>
        <w:tc>
          <w:tcPr>
            <w:tcW w:w="758" w:type="pct"/>
            <w:shd w:val="clear" w:color="auto" w:fill="FFFFFF"/>
            <w:vAlign w:val="center"/>
          </w:tcPr>
          <w:p w14:paraId="662AED83"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Often</w:t>
            </w:r>
          </w:p>
        </w:tc>
        <w:tc>
          <w:tcPr>
            <w:tcW w:w="353" w:type="pct"/>
            <w:shd w:val="clear" w:color="auto" w:fill="FFFFFF"/>
            <w:vAlign w:val="center"/>
          </w:tcPr>
          <w:p w14:paraId="17E69EB2"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509" w:type="pct"/>
            <w:shd w:val="clear" w:color="auto" w:fill="FFFFFF"/>
            <w:vAlign w:val="center"/>
          </w:tcPr>
          <w:p w14:paraId="0562DFEB"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33.3%</w:t>
            </w:r>
          </w:p>
        </w:tc>
        <w:tc>
          <w:tcPr>
            <w:tcW w:w="370" w:type="pct"/>
            <w:shd w:val="clear" w:color="auto" w:fill="FFFFFF"/>
            <w:vAlign w:val="center"/>
          </w:tcPr>
          <w:p w14:paraId="3D34F843"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w:t>
            </w:r>
          </w:p>
        </w:tc>
        <w:tc>
          <w:tcPr>
            <w:tcW w:w="510" w:type="pct"/>
            <w:shd w:val="clear" w:color="auto" w:fill="FFFFFF"/>
            <w:vAlign w:val="center"/>
          </w:tcPr>
          <w:p w14:paraId="3424FD87"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66.7%</w:t>
            </w:r>
          </w:p>
        </w:tc>
        <w:tc>
          <w:tcPr>
            <w:tcW w:w="323" w:type="pct"/>
            <w:vMerge w:val="restart"/>
            <w:shd w:val="clear" w:color="auto" w:fill="FFFFFF"/>
          </w:tcPr>
          <w:p w14:paraId="0A1F000F"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0.122</w:t>
            </w:r>
          </w:p>
        </w:tc>
      </w:tr>
      <w:tr w:rsidR="00F90E4D" w:rsidRPr="00F90E4D" w14:paraId="733EFCA5" w14:textId="77777777" w:rsidTr="00F90E4D">
        <w:trPr>
          <w:cantSplit/>
          <w:jc w:val="center"/>
        </w:trPr>
        <w:tc>
          <w:tcPr>
            <w:tcW w:w="2177" w:type="pct"/>
            <w:vMerge/>
            <w:shd w:val="clear" w:color="auto" w:fill="FFFFFF"/>
            <w:vAlign w:val="center"/>
          </w:tcPr>
          <w:p w14:paraId="49412B0B"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758" w:type="pct"/>
            <w:shd w:val="clear" w:color="auto" w:fill="FFFFFF"/>
            <w:vAlign w:val="center"/>
          </w:tcPr>
          <w:p w14:paraId="641D2773" w14:textId="68E831C4"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Sometimes</w:t>
            </w:r>
          </w:p>
        </w:tc>
        <w:tc>
          <w:tcPr>
            <w:tcW w:w="353" w:type="pct"/>
            <w:shd w:val="clear" w:color="auto" w:fill="FFFFFF"/>
            <w:vAlign w:val="center"/>
          </w:tcPr>
          <w:p w14:paraId="4D7F5A8B" w14:textId="2ECA1B66"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w:t>
            </w:r>
          </w:p>
        </w:tc>
        <w:tc>
          <w:tcPr>
            <w:tcW w:w="509" w:type="pct"/>
            <w:shd w:val="clear" w:color="auto" w:fill="FFFFFF"/>
            <w:vAlign w:val="center"/>
          </w:tcPr>
          <w:p w14:paraId="29C15253" w14:textId="1A89E0D0"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70.0%</w:t>
            </w:r>
          </w:p>
        </w:tc>
        <w:tc>
          <w:tcPr>
            <w:tcW w:w="370" w:type="pct"/>
            <w:shd w:val="clear" w:color="auto" w:fill="FFFFFF"/>
            <w:vAlign w:val="center"/>
          </w:tcPr>
          <w:p w14:paraId="78800D18" w14:textId="36824D5A"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w:t>
            </w:r>
          </w:p>
        </w:tc>
        <w:tc>
          <w:tcPr>
            <w:tcW w:w="510" w:type="pct"/>
            <w:shd w:val="clear" w:color="auto" w:fill="FFFFFF"/>
            <w:vAlign w:val="center"/>
          </w:tcPr>
          <w:p w14:paraId="638354D7" w14:textId="3FDE3B9B"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30.0%</w:t>
            </w:r>
          </w:p>
        </w:tc>
        <w:tc>
          <w:tcPr>
            <w:tcW w:w="323" w:type="pct"/>
            <w:vMerge/>
            <w:shd w:val="clear" w:color="auto" w:fill="FFFFFF"/>
          </w:tcPr>
          <w:p w14:paraId="405AB783"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0C6E104C" w14:textId="77777777" w:rsidTr="00F90E4D">
        <w:trPr>
          <w:cantSplit/>
          <w:jc w:val="center"/>
        </w:trPr>
        <w:tc>
          <w:tcPr>
            <w:tcW w:w="2177" w:type="pct"/>
            <w:vMerge/>
            <w:shd w:val="clear" w:color="auto" w:fill="FFFFFF"/>
            <w:vAlign w:val="center"/>
          </w:tcPr>
          <w:p w14:paraId="7D31BC25"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758" w:type="pct"/>
            <w:shd w:val="clear" w:color="auto" w:fill="FFFFFF"/>
            <w:vAlign w:val="center"/>
          </w:tcPr>
          <w:p w14:paraId="780BD6E4"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rare</w:t>
            </w:r>
          </w:p>
        </w:tc>
        <w:tc>
          <w:tcPr>
            <w:tcW w:w="353" w:type="pct"/>
            <w:shd w:val="clear" w:color="auto" w:fill="FFFFFF"/>
            <w:vAlign w:val="center"/>
          </w:tcPr>
          <w:p w14:paraId="793FE7FA"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w:t>
            </w:r>
          </w:p>
        </w:tc>
        <w:tc>
          <w:tcPr>
            <w:tcW w:w="509" w:type="pct"/>
            <w:shd w:val="clear" w:color="auto" w:fill="FFFFFF"/>
            <w:vAlign w:val="center"/>
          </w:tcPr>
          <w:p w14:paraId="23B36B77"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100.0%</w:t>
            </w:r>
          </w:p>
        </w:tc>
        <w:tc>
          <w:tcPr>
            <w:tcW w:w="370" w:type="pct"/>
            <w:shd w:val="clear" w:color="auto" w:fill="FFFFFF"/>
            <w:vAlign w:val="center"/>
          </w:tcPr>
          <w:p w14:paraId="352E81A2"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w:t>
            </w:r>
          </w:p>
        </w:tc>
        <w:tc>
          <w:tcPr>
            <w:tcW w:w="510" w:type="pct"/>
            <w:shd w:val="clear" w:color="auto" w:fill="FFFFFF"/>
            <w:vAlign w:val="center"/>
          </w:tcPr>
          <w:p w14:paraId="542FEFAE"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0.0%</w:t>
            </w:r>
          </w:p>
        </w:tc>
        <w:tc>
          <w:tcPr>
            <w:tcW w:w="323" w:type="pct"/>
            <w:vMerge/>
            <w:shd w:val="clear" w:color="auto" w:fill="FFFFFF"/>
          </w:tcPr>
          <w:p w14:paraId="4E0AB928"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5458700A" w14:textId="77777777" w:rsidTr="00F90E4D">
        <w:trPr>
          <w:cantSplit/>
          <w:jc w:val="center"/>
        </w:trPr>
        <w:tc>
          <w:tcPr>
            <w:tcW w:w="2177" w:type="pct"/>
            <w:vMerge w:val="restart"/>
            <w:shd w:val="clear" w:color="auto" w:fill="FFFFFF"/>
            <w:vAlign w:val="center"/>
          </w:tcPr>
          <w:p w14:paraId="06491768" w14:textId="1DC92456" w:rsidR="00143CC3" w:rsidRPr="00F90E4D" w:rsidRDefault="001A35C6"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 xml:space="preserve">Frequency of </w:t>
            </w:r>
            <w:r w:rsidR="00143CC3" w:rsidRPr="00F90E4D">
              <w:rPr>
                <w:rFonts w:ascii="Times New Roman" w:hAnsi="Times New Roman" w:cs="Times New Roman"/>
                <w:color w:val="000000"/>
                <w:sz w:val="20"/>
                <w:szCs w:val="20"/>
              </w:rPr>
              <w:t>us</w:t>
            </w:r>
            <w:r w:rsidRPr="00F90E4D">
              <w:rPr>
                <w:rFonts w:ascii="Times New Roman" w:hAnsi="Times New Roman" w:cs="Times New Roman"/>
                <w:color w:val="000000"/>
                <w:sz w:val="20"/>
                <w:szCs w:val="20"/>
              </w:rPr>
              <w:t>ing</w:t>
            </w:r>
            <w:r w:rsidR="00143CC3" w:rsidRPr="00F90E4D">
              <w:rPr>
                <w:rFonts w:ascii="Times New Roman" w:hAnsi="Times New Roman" w:cs="Times New Roman"/>
                <w:color w:val="000000"/>
                <w:sz w:val="20"/>
                <w:szCs w:val="20"/>
              </w:rPr>
              <w:t xml:space="preserve"> a lead jacket while operating</w:t>
            </w:r>
          </w:p>
        </w:tc>
        <w:tc>
          <w:tcPr>
            <w:tcW w:w="758" w:type="pct"/>
            <w:shd w:val="clear" w:color="auto" w:fill="FFFFFF"/>
            <w:vAlign w:val="center"/>
          </w:tcPr>
          <w:p w14:paraId="3D139379" w14:textId="080948A6"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very often</w:t>
            </w:r>
          </w:p>
        </w:tc>
        <w:tc>
          <w:tcPr>
            <w:tcW w:w="353" w:type="pct"/>
            <w:shd w:val="clear" w:color="auto" w:fill="FFFFFF"/>
            <w:vAlign w:val="center"/>
          </w:tcPr>
          <w:p w14:paraId="330D669E" w14:textId="6734B569"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4</w:t>
            </w:r>
          </w:p>
        </w:tc>
        <w:tc>
          <w:tcPr>
            <w:tcW w:w="509" w:type="pct"/>
            <w:shd w:val="clear" w:color="auto" w:fill="FFFFFF"/>
            <w:vAlign w:val="center"/>
          </w:tcPr>
          <w:p w14:paraId="24269730" w14:textId="6C206452"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57.1%</w:t>
            </w:r>
          </w:p>
        </w:tc>
        <w:tc>
          <w:tcPr>
            <w:tcW w:w="370" w:type="pct"/>
            <w:shd w:val="clear" w:color="auto" w:fill="FFFFFF"/>
            <w:vAlign w:val="center"/>
          </w:tcPr>
          <w:p w14:paraId="7782D377" w14:textId="31B57C33"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w:t>
            </w:r>
          </w:p>
        </w:tc>
        <w:tc>
          <w:tcPr>
            <w:tcW w:w="510" w:type="pct"/>
            <w:shd w:val="clear" w:color="auto" w:fill="FFFFFF"/>
            <w:vAlign w:val="center"/>
          </w:tcPr>
          <w:p w14:paraId="70F783EC" w14:textId="1A6A8546"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42.9%</w:t>
            </w:r>
          </w:p>
        </w:tc>
        <w:tc>
          <w:tcPr>
            <w:tcW w:w="323" w:type="pct"/>
            <w:vMerge w:val="restart"/>
            <w:shd w:val="clear" w:color="auto" w:fill="FFFFFF"/>
          </w:tcPr>
          <w:p w14:paraId="628CF323"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0.372</w:t>
            </w:r>
          </w:p>
        </w:tc>
      </w:tr>
      <w:tr w:rsidR="00F90E4D" w:rsidRPr="00F90E4D" w14:paraId="21205F5A" w14:textId="77777777" w:rsidTr="00F90E4D">
        <w:trPr>
          <w:cantSplit/>
          <w:jc w:val="center"/>
        </w:trPr>
        <w:tc>
          <w:tcPr>
            <w:tcW w:w="2177" w:type="pct"/>
            <w:vMerge/>
            <w:shd w:val="clear" w:color="auto" w:fill="FFFFFF"/>
            <w:vAlign w:val="center"/>
          </w:tcPr>
          <w:p w14:paraId="19109B5D"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758" w:type="pct"/>
            <w:shd w:val="clear" w:color="auto" w:fill="FFFFFF"/>
            <w:vAlign w:val="center"/>
          </w:tcPr>
          <w:p w14:paraId="2D250C1D" w14:textId="631B0832"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often</w:t>
            </w:r>
          </w:p>
        </w:tc>
        <w:tc>
          <w:tcPr>
            <w:tcW w:w="353" w:type="pct"/>
            <w:shd w:val="clear" w:color="auto" w:fill="FFFFFF"/>
            <w:vAlign w:val="center"/>
          </w:tcPr>
          <w:p w14:paraId="014E7966" w14:textId="1F163EBB"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w:t>
            </w:r>
          </w:p>
        </w:tc>
        <w:tc>
          <w:tcPr>
            <w:tcW w:w="509" w:type="pct"/>
            <w:shd w:val="clear" w:color="auto" w:fill="FFFFFF"/>
            <w:vAlign w:val="center"/>
          </w:tcPr>
          <w:p w14:paraId="3A93EEC2" w14:textId="33715A3C"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75.0%</w:t>
            </w:r>
          </w:p>
        </w:tc>
        <w:tc>
          <w:tcPr>
            <w:tcW w:w="370" w:type="pct"/>
            <w:shd w:val="clear" w:color="auto" w:fill="FFFFFF"/>
            <w:vAlign w:val="center"/>
          </w:tcPr>
          <w:p w14:paraId="583B64DD" w14:textId="1E9F8285"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w:t>
            </w:r>
          </w:p>
        </w:tc>
        <w:tc>
          <w:tcPr>
            <w:tcW w:w="510" w:type="pct"/>
            <w:shd w:val="clear" w:color="auto" w:fill="FFFFFF"/>
            <w:vAlign w:val="center"/>
          </w:tcPr>
          <w:p w14:paraId="79995629" w14:textId="685EF02C"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25.0%</w:t>
            </w:r>
          </w:p>
        </w:tc>
        <w:tc>
          <w:tcPr>
            <w:tcW w:w="323" w:type="pct"/>
            <w:vMerge/>
            <w:shd w:val="clear" w:color="auto" w:fill="FFFFFF"/>
          </w:tcPr>
          <w:p w14:paraId="0A8B67F9"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F90E4D" w:rsidRPr="00F90E4D" w14:paraId="64722840" w14:textId="77777777" w:rsidTr="00F90E4D">
        <w:trPr>
          <w:cantSplit/>
          <w:jc w:val="center"/>
        </w:trPr>
        <w:tc>
          <w:tcPr>
            <w:tcW w:w="2177" w:type="pct"/>
            <w:vMerge/>
            <w:shd w:val="clear" w:color="auto" w:fill="FFFFFF"/>
            <w:vAlign w:val="center"/>
          </w:tcPr>
          <w:p w14:paraId="5FCEFFCE"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758" w:type="pct"/>
            <w:shd w:val="clear" w:color="auto" w:fill="FFFFFF"/>
            <w:vAlign w:val="center"/>
          </w:tcPr>
          <w:p w14:paraId="23386950" w14:textId="3E9B7191"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occasionally</w:t>
            </w:r>
          </w:p>
        </w:tc>
        <w:tc>
          <w:tcPr>
            <w:tcW w:w="353" w:type="pct"/>
            <w:shd w:val="clear" w:color="auto" w:fill="FFFFFF"/>
            <w:vAlign w:val="center"/>
          </w:tcPr>
          <w:p w14:paraId="462CF5FB" w14:textId="6C60A51C"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w:t>
            </w:r>
          </w:p>
        </w:tc>
        <w:tc>
          <w:tcPr>
            <w:tcW w:w="509" w:type="pct"/>
            <w:shd w:val="clear" w:color="auto" w:fill="FFFFFF"/>
            <w:vAlign w:val="center"/>
          </w:tcPr>
          <w:p w14:paraId="45E588CE" w14:textId="52AB106B"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100.0%</w:t>
            </w:r>
          </w:p>
        </w:tc>
        <w:tc>
          <w:tcPr>
            <w:tcW w:w="370" w:type="pct"/>
            <w:shd w:val="clear" w:color="auto" w:fill="FFFFFF"/>
            <w:vAlign w:val="center"/>
          </w:tcPr>
          <w:p w14:paraId="11BE32E3" w14:textId="07A1AC6B"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w:t>
            </w:r>
          </w:p>
        </w:tc>
        <w:tc>
          <w:tcPr>
            <w:tcW w:w="510" w:type="pct"/>
            <w:shd w:val="clear" w:color="auto" w:fill="FFFFFF"/>
            <w:vAlign w:val="center"/>
          </w:tcPr>
          <w:p w14:paraId="48B2DF18" w14:textId="60604CA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0.0%</w:t>
            </w:r>
          </w:p>
        </w:tc>
        <w:tc>
          <w:tcPr>
            <w:tcW w:w="323" w:type="pct"/>
            <w:vMerge/>
            <w:shd w:val="clear" w:color="auto" w:fill="FFFFFF"/>
          </w:tcPr>
          <w:p w14:paraId="11257124"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143CC3" w:rsidRPr="00F90E4D" w14:paraId="20F031AB" w14:textId="77777777" w:rsidTr="00F90E4D">
        <w:trPr>
          <w:cantSplit/>
          <w:jc w:val="center"/>
        </w:trPr>
        <w:tc>
          <w:tcPr>
            <w:tcW w:w="4677" w:type="pct"/>
            <w:gridSpan w:val="6"/>
            <w:shd w:val="clear" w:color="auto" w:fill="FFFFFF"/>
          </w:tcPr>
          <w:p w14:paraId="5EF02604"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a. Speciality = Orthopaedic</w:t>
            </w:r>
          </w:p>
        </w:tc>
        <w:tc>
          <w:tcPr>
            <w:tcW w:w="323" w:type="pct"/>
            <w:shd w:val="clear" w:color="auto" w:fill="FFFFFF"/>
          </w:tcPr>
          <w:p w14:paraId="3DEF5081" w14:textId="77777777" w:rsidR="00143CC3" w:rsidRPr="00F90E4D" w:rsidRDefault="00143CC3" w:rsidP="00F90E4D">
            <w:pPr>
              <w:autoSpaceDE w:val="0"/>
              <w:autoSpaceDN w:val="0"/>
              <w:adjustRightInd w:val="0"/>
              <w:spacing w:after="0" w:line="240" w:lineRule="auto"/>
              <w:jc w:val="both"/>
              <w:rPr>
                <w:rFonts w:ascii="Times New Roman" w:hAnsi="Times New Roman" w:cs="Times New Roman"/>
                <w:color w:val="000000"/>
                <w:sz w:val="20"/>
                <w:szCs w:val="20"/>
              </w:rPr>
            </w:pPr>
          </w:p>
        </w:tc>
      </w:tr>
    </w:tbl>
    <w:p w14:paraId="73B621D4" w14:textId="77777777" w:rsidR="00F134E6" w:rsidRPr="00F90E4D" w:rsidRDefault="00F134E6" w:rsidP="00F90E4D">
      <w:pPr>
        <w:spacing w:after="0" w:line="240" w:lineRule="auto"/>
        <w:jc w:val="both"/>
        <w:rPr>
          <w:rFonts w:ascii="Times New Roman" w:hAnsi="Times New Roman" w:cs="Times New Roman"/>
          <w:sz w:val="20"/>
          <w:szCs w:val="20"/>
        </w:rPr>
      </w:pPr>
    </w:p>
    <w:p w14:paraId="36EC010E" w14:textId="77777777" w:rsidR="00DF7D3B" w:rsidRPr="00F90E4D" w:rsidRDefault="00027330"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 xml:space="preserve">Among orthopaedic surgeons, there was no significant association between Surgeon related factors and prevalence of </w:t>
      </w:r>
      <w:r w:rsidR="00C21D66" w:rsidRPr="00F90E4D">
        <w:rPr>
          <w:rFonts w:ascii="Times New Roman" w:hAnsi="Times New Roman" w:cs="Times New Roman"/>
          <w:sz w:val="20"/>
          <w:szCs w:val="20"/>
        </w:rPr>
        <w:t>LBP</w:t>
      </w:r>
      <w:r w:rsidRPr="00F90E4D">
        <w:rPr>
          <w:rFonts w:ascii="Times New Roman" w:hAnsi="Times New Roman" w:cs="Times New Roman"/>
          <w:sz w:val="20"/>
          <w:szCs w:val="20"/>
        </w:rPr>
        <w:t>.</w:t>
      </w:r>
    </w:p>
    <w:p w14:paraId="2D3CBCD3" w14:textId="77777777" w:rsidR="00F134E6" w:rsidRPr="00F90E4D" w:rsidRDefault="00F134E6" w:rsidP="00F90E4D">
      <w:pPr>
        <w:spacing w:after="0" w:line="240" w:lineRule="auto"/>
        <w:jc w:val="both"/>
        <w:rPr>
          <w:rFonts w:ascii="Times New Roman" w:hAnsi="Times New Roman" w:cs="Times New Roman"/>
          <w:sz w:val="20"/>
          <w:szCs w:val="20"/>
        </w:rPr>
      </w:pPr>
    </w:p>
    <w:p w14:paraId="75B59F46" w14:textId="3EE14CE9" w:rsidR="00551046" w:rsidRPr="00F90E4D" w:rsidRDefault="00551046" w:rsidP="00F90E4D">
      <w:pPr>
        <w:pStyle w:val="Caption"/>
        <w:keepNext/>
        <w:spacing w:after="0"/>
        <w:jc w:val="center"/>
        <w:rPr>
          <w:rFonts w:ascii="Times New Roman" w:hAnsi="Times New Roman" w:cs="Times New Roman"/>
          <w:b w:val="0"/>
          <w:sz w:val="20"/>
          <w:szCs w:val="20"/>
        </w:rPr>
      </w:pPr>
      <w:bookmarkStart w:id="16" w:name="_Toc91144816"/>
      <w:r w:rsidRPr="00F90E4D">
        <w:rPr>
          <w:rFonts w:ascii="Times New Roman" w:hAnsi="Times New Roman" w:cs="Times New Roman"/>
          <w:sz w:val="20"/>
          <w:szCs w:val="20"/>
        </w:rPr>
        <w:t xml:space="preserve">Table </w:t>
      </w:r>
      <w:r w:rsidR="006859E0" w:rsidRPr="00F90E4D">
        <w:rPr>
          <w:rFonts w:ascii="Times New Roman" w:hAnsi="Times New Roman" w:cs="Times New Roman"/>
          <w:sz w:val="20"/>
          <w:szCs w:val="20"/>
        </w:rPr>
        <w:fldChar w:fldCharType="begin"/>
      </w:r>
      <w:r w:rsidR="006859E0" w:rsidRPr="00F90E4D">
        <w:rPr>
          <w:rFonts w:ascii="Times New Roman" w:hAnsi="Times New Roman" w:cs="Times New Roman"/>
          <w:sz w:val="20"/>
          <w:szCs w:val="20"/>
        </w:rPr>
        <w:instrText xml:space="preserve"> SEQ Table \* ARABIC </w:instrText>
      </w:r>
      <w:r w:rsidR="006859E0" w:rsidRPr="00F90E4D">
        <w:rPr>
          <w:rFonts w:ascii="Times New Roman" w:hAnsi="Times New Roman" w:cs="Times New Roman"/>
          <w:sz w:val="20"/>
          <w:szCs w:val="20"/>
        </w:rPr>
        <w:fldChar w:fldCharType="separate"/>
      </w:r>
      <w:r w:rsidR="00E5462F" w:rsidRPr="00F90E4D">
        <w:rPr>
          <w:rFonts w:ascii="Times New Roman" w:hAnsi="Times New Roman" w:cs="Times New Roman"/>
          <w:noProof/>
          <w:sz w:val="20"/>
          <w:szCs w:val="20"/>
        </w:rPr>
        <w:t>10</w:t>
      </w:r>
      <w:r w:rsidR="006859E0" w:rsidRPr="00F90E4D">
        <w:rPr>
          <w:rFonts w:ascii="Times New Roman" w:hAnsi="Times New Roman" w:cs="Times New Roman"/>
          <w:noProof/>
          <w:sz w:val="20"/>
          <w:szCs w:val="20"/>
        </w:rPr>
        <w:fldChar w:fldCharType="end"/>
      </w:r>
      <w:r w:rsidRPr="00F90E4D">
        <w:rPr>
          <w:rFonts w:ascii="Times New Roman" w:hAnsi="Times New Roman" w:cs="Times New Roman"/>
          <w:sz w:val="20"/>
          <w:szCs w:val="20"/>
        </w:rPr>
        <w:t xml:space="preserve">: </w:t>
      </w:r>
      <w:r w:rsidRPr="00F90E4D">
        <w:rPr>
          <w:rFonts w:ascii="Times New Roman" w:hAnsi="Times New Roman" w:cs="Times New Roman"/>
          <w:b w:val="0"/>
          <w:sz w:val="20"/>
          <w:szCs w:val="20"/>
        </w:rPr>
        <w:t xml:space="preserve">Surgeon factors and its relationship with Prevalence of Low Back pain among </w:t>
      </w:r>
      <w:proofErr w:type="spellStart"/>
      <w:r w:rsidRPr="00F90E4D">
        <w:rPr>
          <w:rFonts w:ascii="Times New Roman" w:hAnsi="Times New Roman" w:cs="Times New Roman"/>
          <w:b w:val="0"/>
          <w:sz w:val="20"/>
          <w:szCs w:val="20"/>
        </w:rPr>
        <w:t>non Orthopaedic</w:t>
      </w:r>
      <w:proofErr w:type="spellEnd"/>
      <w:r w:rsidRPr="00F90E4D">
        <w:rPr>
          <w:rFonts w:ascii="Times New Roman" w:hAnsi="Times New Roman" w:cs="Times New Roman"/>
          <w:b w:val="0"/>
          <w:sz w:val="20"/>
          <w:szCs w:val="20"/>
        </w:rPr>
        <w:t xml:space="preserve"> surgeons .</w:t>
      </w:r>
      <w:bookmarkEnd w:id="16"/>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59"/>
        <w:gridCol w:w="1392"/>
        <w:gridCol w:w="674"/>
        <w:gridCol w:w="990"/>
        <w:gridCol w:w="720"/>
        <w:gridCol w:w="990"/>
        <w:gridCol w:w="716"/>
      </w:tblGrid>
      <w:tr w:rsidR="00027330" w:rsidRPr="00F90E4D" w14:paraId="51964A0D" w14:textId="77777777" w:rsidTr="00F90E4D">
        <w:trPr>
          <w:cantSplit/>
          <w:jc w:val="center"/>
        </w:trPr>
        <w:tc>
          <w:tcPr>
            <w:tcW w:w="5451" w:type="dxa"/>
            <w:gridSpan w:val="2"/>
            <w:vMerge w:val="restart"/>
            <w:shd w:val="clear" w:color="auto" w:fill="FFFFFF"/>
          </w:tcPr>
          <w:p w14:paraId="443737A5"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3374" w:type="dxa"/>
            <w:gridSpan w:val="4"/>
            <w:shd w:val="clear" w:color="auto" w:fill="FFFFFF"/>
          </w:tcPr>
          <w:p w14:paraId="155E99A6" w14:textId="24BEDCB9"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 xml:space="preserve">Prevalence of </w:t>
            </w:r>
            <w:r w:rsidR="00C21D66" w:rsidRPr="00F90E4D">
              <w:rPr>
                <w:rFonts w:ascii="Times New Roman" w:hAnsi="Times New Roman" w:cs="Times New Roman"/>
                <w:color w:val="000000"/>
                <w:sz w:val="20"/>
                <w:szCs w:val="20"/>
              </w:rPr>
              <w:t>LBP</w:t>
            </w:r>
          </w:p>
        </w:tc>
        <w:tc>
          <w:tcPr>
            <w:tcW w:w="716" w:type="dxa"/>
            <w:vMerge w:val="restart"/>
            <w:shd w:val="clear" w:color="auto" w:fill="FFFFFF"/>
          </w:tcPr>
          <w:p w14:paraId="69392D93" w14:textId="03E9C3E9"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P value</w:t>
            </w:r>
          </w:p>
        </w:tc>
      </w:tr>
      <w:tr w:rsidR="00027330" w:rsidRPr="00F90E4D" w14:paraId="38A28DD0" w14:textId="77777777" w:rsidTr="00F90E4D">
        <w:trPr>
          <w:cantSplit/>
          <w:jc w:val="center"/>
        </w:trPr>
        <w:tc>
          <w:tcPr>
            <w:tcW w:w="5451" w:type="dxa"/>
            <w:gridSpan w:val="2"/>
            <w:vMerge/>
            <w:shd w:val="clear" w:color="auto" w:fill="FFFFFF"/>
          </w:tcPr>
          <w:p w14:paraId="0DA3B2E9"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664" w:type="dxa"/>
            <w:gridSpan w:val="2"/>
            <w:shd w:val="clear" w:color="auto" w:fill="FFFFFF"/>
          </w:tcPr>
          <w:p w14:paraId="5C13547B"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Yes</w:t>
            </w:r>
          </w:p>
        </w:tc>
        <w:tc>
          <w:tcPr>
            <w:tcW w:w="1710" w:type="dxa"/>
            <w:gridSpan w:val="2"/>
            <w:shd w:val="clear" w:color="auto" w:fill="FFFFFF"/>
          </w:tcPr>
          <w:p w14:paraId="6C9CE998"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No</w:t>
            </w:r>
          </w:p>
        </w:tc>
        <w:tc>
          <w:tcPr>
            <w:tcW w:w="716" w:type="dxa"/>
            <w:vMerge/>
            <w:shd w:val="clear" w:color="auto" w:fill="FFFFFF"/>
          </w:tcPr>
          <w:p w14:paraId="5ABA502C"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027330" w:rsidRPr="00F90E4D" w14:paraId="43A10469" w14:textId="77777777" w:rsidTr="00F90E4D">
        <w:trPr>
          <w:cantSplit/>
          <w:jc w:val="center"/>
        </w:trPr>
        <w:tc>
          <w:tcPr>
            <w:tcW w:w="5451" w:type="dxa"/>
            <w:gridSpan w:val="2"/>
            <w:vMerge/>
            <w:shd w:val="clear" w:color="auto" w:fill="FFFFFF"/>
          </w:tcPr>
          <w:p w14:paraId="4F2738A2"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674" w:type="dxa"/>
            <w:shd w:val="clear" w:color="auto" w:fill="FFFFFF"/>
          </w:tcPr>
          <w:p w14:paraId="2EB4710D"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Count</w:t>
            </w:r>
          </w:p>
        </w:tc>
        <w:tc>
          <w:tcPr>
            <w:tcW w:w="990" w:type="dxa"/>
            <w:shd w:val="clear" w:color="auto" w:fill="FFFFFF"/>
          </w:tcPr>
          <w:p w14:paraId="5B61BD2A"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Row N %</w:t>
            </w:r>
          </w:p>
        </w:tc>
        <w:tc>
          <w:tcPr>
            <w:tcW w:w="720" w:type="dxa"/>
            <w:shd w:val="clear" w:color="auto" w:fill="FFFFFF"/>
          </w:tcPr>
          <w:p w14:paraId="4FA2CC00"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Count</w:t>
            </w:r>
          </w:p>
        </w:tc>
        <w:tc>
          <w:tcPr>
            <w:tcW w:w="990" w:type="dxa"/>
            <w:shd w:val="clear" w:color="auto" w:fill="FFFFFF"/>
          </w:tcPr>
          <w:p w14:paraId="3378EA60"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Row N %</w:t>
            </w:r>
          </w:p>
        </w:tc>
        <w:tc>
          <w:tcPr>
            <w:tcW w:w="716" w:type="dxa"/>
            <w:vMerge/>
            <w:shd w:val="clear" w:color="auto" w:fill="FFFFFF"/>
          </w:tcPr>
          <w:p w14:paraId="40C43E90"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027330" w:rsidRPr="00F90E4D" w14:paraId="73D96CF8" w14:textId="77777777" w:rsidTr="00F90E4D">
        <w:trPr>
          <w:cantSplit/>
          <w:jc w:val="center"/>
        </w:trPr>
        <w:tc>
          <w:tcPr>
            <w:tcW w:w="4059" w:type="dxa"/>
            <w:vMerge w:val="restart"/>
            <w:shd w:val="clear" w:color="auto" w:fill="FFFFFF"/>
            <w:vAlign w:val="center"/>
          </w:tcPr>
          <w:p w14:paraId="133311C7" w14:textId="0FB1A979"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 xml:space="preserve">No of Year </w:t>
            </w:r>
            <w:r w:rsidR="001A35C6" w:rsidRPr="00F90E4D">
              <w:rPr>
                <w:rFonts w:ascii="Times New Roman" w:hAnsi="Times New Roman" w:cs="Times New Roman"/>
                <w:color w:val="000000"/>
                <w:sz w:val="20"/>
                <w:szCs w:val="20"/>
              </w:rPr>
              <w:t>practicing</w:t>
            </w:r>
            <w:r w:rsidRPr="00F90E4D">
              <w:rPr>
                <w:rFonts w:ascii="Times New Roman" w:hAnsi="Times New Roman" w:cs="Times New Roman"/>
                <w:color w:val="000000"/>
                <w:sz w:val="20"/>
                <w:szCs w:val="20"/>
              </w:rPr>
              <w:t xml:space="preserve"> Surgery</w:t>
            </w:r>
          </w:p>
        </w:tc>
        <w:tc>
          <w:tcPr>
            <w:tcW w:w="1392" w:type="dxa"/>
            <w:shd w:val="clear" w:color="auto" w:fill="FFFFFF"/>
            <w:vAlign w:val="center"/>
          </w:tcPr>
          <w:p w14:paraId="293DCCC5"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&lt;10 years</w:t>
            </w:r>
          </w:p>
        </w:tc>
        <w:tc>
          <w:tcPr>
            <w:tcW w:w="674" w:type="dxa"/>
            <w:shd w:val="clear" w:color="auto" w:fill="FFFFFF"/>
            <w:vAlign w:val="center"/>
          </w:tcPr>
          <w:p w14:paraId="42E5745D"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21</w:t>
            </w:r>
          </w:p>
        </w:tc>
        <w:tc>
          <w:tcPr>
            <w:tcW w:w="990" w:type="dxa"/>
            <w:shd w:val="clear" w:color="auto" w:fill="FFFFFF"/>
            <w:vAlign w:val="center"/>
          </w:tcPr>
          <w:p w14:paraId="77ADE29B"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80.8%</w:t>
            </w:r>
          </w:p>
        </w:tc>
        <w:tc>
          <w:tcPr>
            <w:tcW w:w="720" w:type="dxa"/>
            <w:shd w:val="clear" w:color="auto" w:fill="FFFFFF"/>
            <w:vAlign w:val="center"/>
          </w:tcPr>
          <w:p w14:paraId="64DB57CE"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w:t>
            </w:r>
          </w:p>
        </w:tc>
        <w:tc>
          <w:tcPr>
            <w:tcW w:w="990" w:type="dxa"/>
            <w:shd w:val="clear" w:color="auto" w:fill="FFFFFF"/>
            <w:vAlign w:val="center"/>
          </w:tcPr>
          <w:p w14:paraId="4DC471A5"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19.2%</w:t>
            </w:r>
          </w:p>
        </w:tc>
        <w:tc>
          <w:tcPr>
            <w:tcW w:w="716" w:type="dxa"/>
            <w:vMerge w:val="restart"/>
            <w:shd w:val="clear" w:color="auto" w:fill="FFFFFF"/>
          </w:tcPr>
          <w:p w14:paraId="0448B1CB"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0.004*</w:t>
            </w:r>
          </w:p>
        </w:tc>
      </w:tr>
      <w:tr w:rsidR="00027330" w:rsidRPr="00F90E4D" w14:paraId="7823BA9E" w14:textId="77777777" w:rsidTr="00F90E4D">
        <w:trPr>
          <w:cantSplit/>
          <w:jc w:val="center"/>
        </w:trPr>
        <w:tc>
          <w:tcPr>
            <w:tcW w:w="4059" w:type="dxa"/>
            <w:vMerge/>
            <w:shd w:val="clear" w:color="auto" w:fill="FFFFFF"/>
            <w:vAlign w:val="center"/>
          </w:tcPr>
          <w:p w14:paraId="77365715"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392" w:type="dxa"/>
            <w:shd w:val="clear" w:color="auto" w:fill="FFFFFF"/>
            <w:vAlign w:val="center"/>
          </w:tcPr>
          <w:p w14:paraId="7AB7BD88"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11 to 20 years</w:t>
            </w:r>
          </w:p>
        </w:tc>
        <w:tc>
          <w:tcPr>
            <w:tcW w:w="674" w:type="dxa"/>
            <w:shd w:val="clear" w:color="auto" w:fill="FFFFFF"/>
            <w:vAlign w:val="center"/>
          </w:tcPr>
          <w:p w14:paraId="75EF02D0"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11</w:t>
            </w:r>
          </w:p>
        </w:tc>
        <w:tc>
          <w:tcPr>
            <w:tcW w:w="990" w:type="dxa"/>
            <w:shd w:val="clear" w:color="auto" w:fill="FFFFFF"/>
            <w:vAlign w:val="center"/>
          </w:tcPr>
          <w:p w14:paraId="6D4BE1DE"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84.6%</w:t>
            </w:r>
          </w:p>
        </w:tc>
        <w:tc>
          <w:tcPr>
            <w:tcW w:w="720" w:type="dxa"/>
            <w:shd w:val="clear" w:color="auto" w:fill="FFFFFF"/>
            <w:vAlign w:val="center"/>
          </w:tcPr>
          <w:p w14:paraId="1324E8AE"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w:t>
            </w:r>
          </w:p>
        </w:tc>
        <w:tc>
          <w:tcPr>
            <w:tcW w:w="990" w:type="dxa"/>
            <w:shd w:val="clear" w:color="auto" w:fill="FFFFFF"/>
            <w:vAlign w:val="center"/>
          </w:tcPr>
          <w:p w14:paraId="09FF0566"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15.4%</w:t>
            </w:r>
          </w:p>
        </w:tc>
        <w:tc>
          <w:tcPr>
            <w:tcW w:w="716" w:type="dxa"/>
            <w:vMerge/>
            <w:shd w:val="clear" w:color="auto" w:fill="FFFFFF"/>
          </w:tcPr>
          <w:p w14:paraId="177ED7A6"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027330" w:rsidRPr="00F90E4D" w14:paraId="1CD24444" w14:textId="77777777" w:rsidTr="00F90E4D">
        <w:trPr>
          <w:cantSplit/>
          <w:jc w:val="center"/>
        </w:trPr>
        <w:tc>
          <w:tcPr>
            <w:tcW w:w="4059" w:type="dxa"/>
            <w:vMerge/>
            <w:shd w:val="clear" w:color="auto" w:fill="FFFFFF"/>
            <w:vAlign w:val="center"/>
          </w:tcPr>
          <w:p w14:paraId="0DBB2BE6"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392" w:type="dxa"/>
            <w:shd w:val="clear" w:color="auto" w:fill="FFFFFF"/>
            <w:vAlign w:val="center"/>
          </w:tcPr>
          <w:p w14:paraId="608FCAA1"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&gt;20 years</w:t>
            </w:r>
          </w:p>
        </w:tc>
        <w:tc>
          <w:tcPr>
            <w:tcW w:w="674" w:type="dxa"/>
            <w:shd w:val="clear" w:color="auto" w:fill="FFFFFF"/>
            <w:vAlign w:val="center"/>
          </w:tcPr>
          <w:p w14:paraId="075D658C"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w:t>
            </w:r>
          </w:p>
        </w:tc>
        <w:tc>
          <w:tcPr>
            <w:tcW w:w="990" w:type="dxa"/>
            <w:shd w:val="clear" w:color="auto" w:fill="FFFFFF"/>
            <w:vAlign w:val="center"/>
          </w:tcPr>
          <w:p w14:paraId="250D6448"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25.0%</w:t>
            </w:r>
          </w:p>
        </w:tc>
        <w:tc>
          <w:tcPr>
            <w:tcW w:w="720" w:type="dxa"/>
            <w:shd w:val="clear" w:color="auto" w:fill="FFFFFF"/>
            <w:vAlign w:val="center"/>
          </w:tcPr>
          <w:p w14:paraId="0DCCEF62"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w:t>
            </w:r>
          </w:p>
        </w:tc>
        <w:tc>
          <w:tcPr>
            <w:tcW w:w="990" w:type="dxa"/>
            <w:shd w:val="clear" w:color="auto" w:fill="FFFFFF"/>
            <w:vAlign w:val="center"/>
          </w:tcPr>
          <w:p w14:paraId="0A08322F"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75.0%</w:t>
            </w:r>
          </w:p>
        </w:tc>
        <w:tc>
          <w:tcPr>
            <w:tcW w:w="716" w:type="dxa"/>
            <w:vMerge/>
            <w:shd w:val="clear" w:color="auto" w:fill="FFFFFF"/>
          </w:tcPr>
          <w:p w14:paraId="7779F5A9" w14:textId="77777777" w:rsidR="00027330" w:rsidRPr="00F90E4D" w:rsidRDefault="00027330"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DF7D3B" w:rsidRPr="00F90E4D" w14:paraId="0878E504" w14:textId="77777777" w:rsidTr="00F90E4D">
        <w:trPr>
          <w:cantSplit/>
          <w:jc w:val="center"/>
        </w:trPr>
        <w:tc>
          <w:tcPr>
            <w:tcW w:w="4059" w:type="dxa"/>
            <w:vMerge w:val="restart"/>
            <w:shd w:val="clear" w:color="auto" w:fill="FFFFFF"/>
            <w:vAlign w:val="center"/>
          </w:tcPr>
          <w:p w14:paraId="49919F86"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Average number of surgeries performed in a regular week</w:t>
            </w:r>
          </w:p>
        </w:tc>
        <w:tc>
          <w:tcPr>
            <w:tcW w:w="1392" w:type="dxa"/>
            <w:shd w:val="clear" w:color="auto" w:fill="FFFFFF"/>
            <w:vAlign w:val="center"/>
          </w:tcPr>
          <w:p w14:paraId="72A1A1B5" w14:textId="77F32485"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less than 5</w:t>
            </w:r>
          </w:p>
        </w:tc>
        <w:tc>
          <w:tcPr>
            <w:tcW w:w="674" w:type="dxa"/>
            <w:shd w:val="clear" w:color="auto" w:fill="FFFFFF"/>
            <w:vAlign w:val="center"/>
          </w:tcPr>
          <w:p w14:paraId="3DC58847" w14:textId="45CCFBDA"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w:t>
            </w:r>
          </w:p>
        </w:tc>
        <w:tc>
          <w:tcPr>
            <w:tcW w:w="990" w:type="dxa"/>
            <w:shd w:val="clear" w:color="auto" w:fill="FFFFFF"/>
            <w:vAlign w:val="center"/>
          </w:tcPr>
          <w:p w14:paraId="5E09D871" w14:textId="63E6A5A5"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37.5%</w:t>
            </w:r>
          </w:p>
        </w:tc>
        <w:tc>
          <w:tcPr>
            <w:tcW w:w="720" w:type="dxa"/>
            <w:shd w:val="clear" w:color="auto" w:fill="FFFFFF"/>
            <w:vAlign w:val="center"/>
          </w:tcPr>
          <w:p w14:paraId="3AC16049" w14:textId="226DA7C6"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w:t>
            </w:r>
          </w:p>
        </w:tc>
        <w:tc>
          <w:tcPr>
            <w:tcW w:w="990" w:type="dxa"/>
            <w:shd w:val="clear" w:color="auto" w:fill="FFFFFF"/>
            <w:vAlign w:val="center"/>
          </w:tcPr>
          <w:p w14:paraId="2797A650" w14:textId="63CA21EE"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62.5%</w:t>
            </w:r>
          </w:p>
        </w:tc>
        <w:tc>
          <w:tcPr>
            <w:tcW w:w="716" w:type="dxa"/>
            <w:vMerge w:val="restart"/>
            <w:shd w:val="clear" w:color="auto" w:fill="FFFFFF"/>
          </w:tcPr>
          <w:p w14:paraId="7FD42413"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0.100</w:t>
            </w:r>
          </w:p>
        </w:tc>
      </w:tr>
      <w:tr w:rsidR="00DF7D3B" w:rsidRPr="00F90E4D" w14:paraId="2A419114" w14:textId="77777777" w:rsidTr="00F90E4D">
        <w:trPr>
          <w:cantSplit/>
          <w:jc w:val="center"/>
        </w:trPr>
        <w:tc>
          <w:tcPr>
            <w:tcW w:w="4059" w:type="dxa"/>
            <w:vMerge/>
            <w:shd w:val="clear" w:color="auto" w:fill="FFFFFF"/>
            <w:vAlign w:val="center"/>
          </w:tcPr>
          <w:p w14:paraId="7DAC8ED9"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392" w:type="dxa"/>
            <w:shd w:val="clear" w:color="auto" w:fill="FFFFFF"/>
            <w:vAlign w:val="center"/>
          </w:tcPr>
          <w:p w14:paraId="5FF104B4" w14:textId="659E4FA1"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 to 10</w:t>
            </w:r>
          </w:p>
        </w:tc>
        <w:tc>
          <w:tcPr>
            <w:tcW w:w="674" w:type="dxa"/>
            <w:shd w:val="clear" w:color="auto" w:fill="FFFFFF"/>
            <w:vAlign w:val="center"/>
          </w:tcPr>
          <w:p w14:paraId="3C4E608E" w14:textId="0561B041"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14</w:t>
            </w:r>
          </w:p>
        </w:tc>
        <w:tc>
          <w:tcPr>
            <w:tcW w:w="990" w:type="dxa"/>
            <w:shd w:val="clear" w:color="auto" w:fill="FFFFFF"/>
            <w:vAlign w:val="center"/>
          </w:tcPr>
          <w:p w14:paraId="25DB0865" w14:textId="0FB35C26"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82.4%</w:t>
            </w:r>
          </w:p>
        </w:tc>
        <w:tc>
          <w:tcPr>
            <w:tcW w:w="720" w:type="dxa"/>
            <w:shd w:val="clear" w:color="auto" w:fill="FFFFFF"/>
            <w:vAlign w:val="center"/>
          </w:tcPr>
          <w:p w14:paraId="5EDDD83E" w14:textId="6EE2C98F"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w:t>
            </w:r>
          </w:p>
        </w:tc>
        <w:tc>
          <w:tcPr>
            <w:tcW w:w="990" w:type="dxa"/>
            <w:shd w:val="clear" w:color="auto" w:fill="FFFFFF"/>
            <w:vAlign w:val="center"/>
          </w:tcPr>
          <w:p w14:paraId="7FBD9C49" w14:textId="0D5B762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17.6%</w:t>
            </w:r>
          </w:p>
        </w:tc>
        <w:tc>
          <w:tcPr>
            <w:tcW w:w="716" w:type="dxa"/>
            <w:vMerge/>
            <w:shd w:val="clear" w:color="auto" w:fill="FFFFFF"/>
          </w:tcPr>
          <w:p w14:paraId="28218D97"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DF7D3B" w:rsidRPr="00F90E4D" w14:paraId="01687C2B" w14:textId="77777777" w:rsidTr="00F90E4D">
        <w:trPr>
          <w:cantSplit/>
          <w:jc w:val="center"/>
        </w:trPr>
        <w:tc>
          <w:tcPr>
            <w:tcW w:w="4059" w:type="dxa"/>
            <w:vMerge/>
            <w:shd w:val="clear" w:color="auto" w:fill="FFFFFF"/>
            <w:vAlign w:val="center"/>
          </w:tcPr>
          <w:p w14:paraId="20F68486"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392" w:type="dxa"/>
            <w:shd w:val="clear" w:color="auto" w:fill="FFFFFF"/>
            <w:vAlign w:val="center"/>
          </w:tcPr>
          <w:p w14:paraId="2C46D9C1" w14:textId="7889ADFF"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10 to 15</w:t>
            </w:r>
          </w:p>
        </w:tc>
        <w:tc>
          <w:tcPr>
            <w:tcW w:w="674" w:type="dxa"/>
            <w:shd w:val="clear" w:color="auto" w:fill="FFFFFF"/>
            <w:vAlign w:val="center"/>
          </w:tcPr>
          <w:p w14:paraId="351C891F" w14:textId="54E50114"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16</w:t>
            </w:r>
          </w:p>
        </w:tc>
        <w:tc>
          <w:tcPr>
            <w:tcW w:w="990" w:type="dxa"/>
            <w:shd w:val="clear" w:color="auto" w:fill="FFFFFF"/>
            <w:vAlign w:val="center"/>
          </w:tcPr>
          <w:p w14:paraId="22C53318" w14:textId="7067366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76.2%</w:t>
            </w:r>
          </w:p>
        </w:tc>
        <w:tc>
          <w:tcPr>
            <w:tcW w:w="720" w:type="dxa"/>
            <w:shd w:val="clear" w:color="auto" w:fill="FFFFFF"/>
            <w:vAlign w:val="center"/>
          </w:tcPr>
          <w:p w14:paraId="0245E87A" w14:textId="429EFAF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w:t>
            </w:r>
          </w:p>
        </w:tc>
        <w:tc>
          <w:tcPr>
            <w:tcW w:w="990" w:type="dxa"/>
            <w:shd w:val="clear" w:color="auto" w:fill="FFFFFF"/>
            <w:vAlign w:val="center"/>
          </w:tcPr>
          <w:p w14:paraId="4EF4521B" w14:textId="680E9EC9"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23.8%</w:t>
            </w:r>
          </w:p>
        </w:tc>
        <w:tc>
          <w:tcPr>
            <w:tcW w:w="716" w:type="dxa"/>
            <w:vMerge/>
            <w:shd w:val="clear" w:color="auto" w:fill="FFFFFF"/>
          </w:tcPr>
          <w:p w14:paraId="0DFEC216"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DF7D3B" w:rsidRPr="00F90E4D" w14:paraId="47790CB3" w14:textId="77777777" w:rsidTr="00F90E4D">
        <w:trPr>
          <w:cantSplit/>
          <w:jc w:val="center"/>
        </w:trPr>
        <w:tc>
          <w:tcPr>
            <w:tcW w:w="4059" w:type="dxa"/>
            <w:vMerge/>
            <w:shd w:val="clear" w:color="auto" w:fill="FFFFFF"/>
            <w:vAlign w:val="center"/>
          </w:tcPr>
          <w:p w14:paraId="20703D9D"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392" w:type="dxa"/>
            <w:shd w:val="clear" w:color="auto" w:fill="FFFFFF"/>
            <w:vAlign w:val="center"/>
          </w:tcPr>
          <w:p w14:paraId="0CF86829" w14:textId="69F7C426"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15-20</w:t>
            </w:r>
          </w:p>
        </w:tc>
        <w:tc>
          <w:tcPr>
            <w:tcW w:w="674" w:type="dxa"/>
            <w:shd w:val="clear" w:color="auto" w:fill="FFFFFF"/>
            <w:vAlign w:val="center"/>
          </w:tcPr>
          <w:p w14:paraId="30C0ADBF" w14:textId="612CCEDA"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990" w:type="dxa"/>
            <w:shd w:val="clear" w:color="auto" w:fill="FFFFFF"/>
            <w:vAlign w:val="center"/>
          </w:tcPr>
          <w:p w14:paraId="6AD64719" w14:textId="0F08745D"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100.0%</w:t>
            </w:r>
          </w:p>
        </w:tc>
        <w:tc>
          <w:tcPr>
            <w:tcW w:w="720" w:type="dxa"/>
            <w:shd w:val="clear" w:color="auto" w:fill="FFFFFF"/>
            <w:vAlign w:val="center"/>
          </w:tcPr>
          <w:p w14:paraId="39726FF3" w14:textId="5264CE3A"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w:t>
            </w:r>
          </w:p>
        </w:tc>
        <w:tc>
          <w:tcPr>
            <w:tcW w:w="990" w:type="dxa"/>
            <w:shd w:val="clear" w:color="auto" w:fill="FFFFFF"/>
            <w:vAlign w:val="center"/>
          </w:tcPr>
          <w:p w14:paraId="763D81AF" w14:textId="00487AFD"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0.0%</w:t>
            </w:r>
          </w:p>
        </w:tc>
        <w:tc>
          <w:tcPr>
            <w:tcW w:w="716" w:type="dxa"/>
            <w:vMerge/>
            <w:shd w:val="clear" w:color="auto" w:fill="FFFFFF"/>
          </w:tcPr>
          <w:p w14:paraId="30A5108F"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DF7D3B" w:rsidRPr="00F90E4D" w14:paraId="3A13E63A" w14:textId="77777777" w:rsidTr="00F90E4D">
        <w:trPr>
          <w:cantSplit/>
          <w:jc w:val="center"/>
        </w:trPr>
        <w:tc>
          <w:tcPr>
            <w:tcW w:w="4059" w:type="dxa"/>
            <w:vMerge w:val="restart"/>
            <w:shd w:val="clear" w:color="auto" w:fill="FFFFFF"/>
            <w:vAlign w:val="center"/>
          </w:tcPr>
          <w:p w14:paraId="50BB5323"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Average number of hours spent performing surgery in a regular week</w:t>
            </w:r>
          </w:p>
        </w:tc>
        <w:tc>
          <w:tcPr>
            <w:tcW w:w="1392" w:type="dxa"/>
            <w:shd w:val="clear" w:color="auto" w:fill="FFFFFF"/>
            <w:vAlign w:val="center"/>
          </w:tcPr>
          <w:p w14:paraId="3D7143FA" w14:textId="765571AC"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5-10 hours</w:t>
            </w:r>
          </w:p>
        </w:tc>
        <w:tc>
          <w:tcPr>
            <w:tcW w:w="674" w:type="dxa"/>
            <w:shd w:val="clear" w:color="auto" w:fill="FFFFFF"/>
            <w:vAlign w:val="center"/>
          </w:tcPr>
          <w:p w14:paraId="3D4994A1" w14:textId="46F6D87B"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w:t>
            </w:r>
          </w:p>
        </w:tc>
        <w:tc>
          <w:tcPr>
            <w:tcW w:w="990" w:type="dxa"/>
            <w:shd w:val="clear" w:color="auto" w:fill="FFFFFF"/>
            <w:vAlign w:val="center"/>
          </w:tcPr>
          <w:p w14:paraId="4AD7B0EA" w14:textId="06DBD069"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55.6%</w:t>
            </w:r>
          </w:p>
        </w:tc>
        <w:tc>
          <w:tcPr>
            <w:tcW w:w="720" w:type="dxa"/>
            <w:shd w:val="clear" w:color="auto" w:fill="FFFFFF"/>
            <w:vAlign w:val="center"/>
          </w:tcPr>
          <w:p w14:paraId="4FAAE556" w14:textId="39D70AEF"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4</w:t>
            </w:r>
          </w:p>
        </w:tc>
        <w:tc>
          <w:tcPr>
            <w:tcW w:w="990" w:type="dxa"/>
            <w:shd w:val="clear" w:color="auto" w:fill="FFFFFF"/>
            <w:vAlign w:val="center"/>
          </w:tcPr>
          <w:p w14:paraId="6A2CF665" w14:textId="09CB54E9"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44.4%</w:t>
            </w:r>
          </w:p>
        </w:tc>
        <w:tc>
          <w:tcPr>
            <w:tcW w:w="716" w:type="dxa"/>
            <w:vMerge w:val="restart"/>
            <w:shd w:val="clear" w:color="auto" w:fill="FFFFFF"/>
          </w:tcPr>
          <w:p w14:paraId="59F57EF2"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0.387</w:t>
            </w:r>
          </w:p>
        </w:tc>
      </w:tr>
      <w:tr w:rsidR="00DF7D3B" w:rsidRPr="00F90E4D" w14:paraId="5B62AE65" w14:textId="77777777" w:rsidTr="00F90E4D">
        <w:trPr>
          <w:cantSplit/>
          <w:jc w:val="center"/>
        </w:trPr>
        <w:tc>
          <w:tcPr>
            <w:tcW w:w="4059" w:type="dxa"/>
            <w:vMerge/>
            <w:shd w:val="clear" w:color="auto" w:fill="FFFFFF"/>
            <w:vAlign w:val="center"/>
          </w:tcPr>
          <w:p w14:paraId="40FCEC59"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392" w:type="dxa"/>
            <w:shd w:val="clear" w:color="auto" w:fill="FFFFFF"/>
            <w:vAlign w:val="center"/>
          </w:tcPr>
          <w:p w14:paraId="4203F6BC" w14:textId="0E362055"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10-20 hours</w:t>
            </w:r>
          </w:p>
        </w:tc>
        <w:tc>
          <w:tcPr>
            <w:tcW w:w="674" w:type="dxa"/>
            <w:shd w:val="clear" w:color="auto" w:fill="FFFFFF"/>
            <w:vAlign w:val="center"/>
          </w:tcPr>
          <w:p w14:paraId="2D1D736C" w14:textId="4D830EEE"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25</w:t>
            </w:r>
          </w:p>
        </w:tc>
        <w:tc>
          <w:tcPr>
            <w:tcW w:w="990" w:type="dxa"/>
            <w:shd w:val="clear" w:color="auto" w:fill="FFFFFF"/>
            <w:vAlign w:val="center"/>
          </w:tcPr>
          <w:p w14:paraId="5DE1CA01" w14:textId="37E0A730"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78.1%</w:t>
            </w:r>
          </w:p>
        </w:tc>
        <w:tc>
          <w:tcPr>
            <w:tcW w:w="720" w:type="dxa"/>
            <w:shd w:val="clear" w:color="auto" w:fill="FFFFFF"/>
            <w:vAlign w:val="center"/>
          </w:tcPr>
          <w:p w14:paraId="3A0F650D" w14:textId="407AB76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w:t>
            </w:r>
          </w:p>
        </w:tc>
        <w:tc>
          <w:tcPr>
            <w:tcW w:w="990" w:type="dxa"/>
            <w:shd w:val="clear" w:color="auto" w:fill="FFFFFF"/>
            <w:vAlign w:val="center"/>
          </w:tcPr>
          <w:p w14:paraId="7BA471A5" w14:textId="3EDAB186"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21.9%</w:t>
            </w:r>
          </w:p>
        </w:tc>
        <w:tc>
          <w:tcPr>
            <w:tcW w:w="716" w:type="dxa"/>
            <w:vMerge/>
            <w:shd w:val="clear" w:color="auto" w:fill="FFFFFF"/>
          </w:tcPr>
          <w:p w14:paraId="6EA8C38B"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DF7D3B" w:rsidRPr="00F90E4D" w14:paraId="6DCA7834" w14:textId="77777777" w:rsidTr="00F90E4D">
        <w:trPr>
          <w:cantSplit/>
          <w:jc w:val="center"/>
        </w:trPr>
        <w:tc>
          <w:tcPr>
            <w:tcW w:w="4059" w:type="dxa"/>
            <w:vMerge/>
            <w:shd w:val="clear" w:color="auto" w:fill="FFFFFF"/>
            <w:vAlign w:val="center"/>
          </w:tcPr>
          <w:p w14:paraId="28741085"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392" w:type="dxa"/>
            <w:shd w:val="clear" w:color="auto" w:fill="FFFFFF"/>
            <w:vAlign w:val="center"/>
          </w:tcPr>
          <w:p w14:paraId="07AA82CE"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30-40 hours</w:t>
            </w:r>
          </w:p>
        </w:tc>
        <w:tc>
          <w:tcPr>
            <w:tcW w:w="674" w:type="dxa"/>
            <w:shd w:val="clear" w:color="auto" w:fill="FFFFFF"/>
            <w:vAlign w:val="center"/>
          </w:tcPr>
          <w:p w14:paraId="3368CD10"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4</w:t>
            </w:r>
          </w:p>
        </w:tc>
        <w:tc>
          <w:tcPr>
            <w:tcW w:w="990" w:type="dxa"/>
            <w:shd w:val="clear" w:color="auto" w:fill="FFFFFF"/>
            <w:vAlign w:val="center"/>
          </w:tcPr>
          <w:p w14:paraId="568FA971"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66.7%</w:t>
            </w:r>
          </w:p>
        </w:tc>
        <w:tc>
          <w:tcPr>
            <w:tcW w:w="720" w:type="dxa"/>
            <w:shd w:val="clear" w:color="auto" w:fill="FFFFFF"/>
            <w:vAlign w:val="center"/>
          </w:tcPr>
          <w:p w14:paraId="60642A97"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w:t>
            </w:r>
          </w:p>
        </w:tc>
        <w:tc>
          <w:tcPr>
            <w:tcW w:w="990" w:type="dxa"/>
            <w:shd w:val="clear" w:color="auto" w:fill="FFFFFF"/>
            <w:vAlign w:val="center"/>
          </w:tcPr>
          <w:p w14:paraId="7DC2DB30"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33.3%</w:t>
            </w:r>
          </w:p>
        </w:tc>
        <w:tc>
          <w:tcPr>
            <w:tcW w:w="716" w:type="dxa"/>
            <w:vMerge/>
            <w:shd w:val="clear" w:color="auto" w:fill="FFFFFF"/>
          </w:tcPr>
          <w:p w14:paraId="375FB5B3"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DF7D3B" w:rsidRPr="00F90E4D" w14:paraId="5BA6159C" w14:textId="77777777" w:rsidTr="00F90E4D">
        <w:trPr>
          <w:cantSplit/>
          <w:jc w:val="center"/>
        </w:trPr>
        <w:tc>
          <w:tcPr>
            <w:tcW w:w="4059" w:type="dxa"/>
            <w:vMerge w:val="restart"/>
            <w:shd w:val="clear" w:color="auto" w:fill="FFFFFF"/>
            <w:vAlign w:val="center"/>
          </w:tcPr>
          <w:p w14:paraId="5CB803AE" w14:textId="65095FD1"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Number of assistants while operating</w:t>
            </w:r>
          </w:p>
        </w:tc>
        <w:tc>
          <w:tcPr>
            <w:tcW w:w="1392" w:type="dxa"/>
            <w:shd w:val="clear" w:color="auto" w:fill="FFFFFF"/>
            <w:vAlign w:val="center"/>
          </w:tcPr>
          <w:p w14:paraId="1A720FBE"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674" w:type="dxa"/>
            <w:shd w:val="clear" w:color="auto" w:fill="FFFFFF"/>
            <w:vAlign w:val="center"/>
          </w:tcPr>
          <w:p w14:paraId="24D2A439"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18</w:t>
            </w:r>
          </w:p>
        </w:tc>
        <w:tc>
          <w:tcPr>
            <w:tcW w:w="990" w:type="dxa"/>
            <w:shd w:val="clear" w:color="auto" w:fill="FFFFFF"/>
            <w:vAlign w:val="center"/>
          </w:tcPr>
          <w:p w14:paraId="3FF2DB06"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85.7%</w:t>
            </w:r>
          </w:p>
        </w:tc>
        <w:tc>
          <w:tcPr>
            <w:tcW w:w="720" w:type="dxa"/>
            <w:shd w:val="clear" w:color="auto" w:fill="FFFFFF"/>
            <w:vAlign w:val="center"/>
          </w:tcPr>
          <w:p w14:paraId="62C9577C"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w:t>
            </w:r>
          </w:p>
        </w:tc>
        <w:tc>
          <w:tcPr>
            <w:tcW w:w="990" w:type="dxa"/>
            <w:shd w:val="clear" w:color="auto" w:fill="FFFFFF"/>
            <w:vAlign w:val="center"/>
          </w:tcPr>
          <w:p w14:paraId="612E15DF"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14.3%</w:t>
            </w:r>
          </w:p>
        </w:tc>
        <w:tc>
          <w:tcPr>
            <w:tcW w:w="716" w:type="dxa"/>
            <w:vMerge w:val="restart"/>
            <w:shd w:val="clear" w:color="auto" w:fill="FFFFFF"/>
          </w:tcPr>
          <w:p w14:paraId="400A0672"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0.024*</w:t>
            </w:r>
          </w:p>
        </w:tc>
      </w:tr>
      <w:tr w:rsidR="00DF7D3B" w:rsidRPr="00F90E4D" w14:paraId="0FC772EE" w14:textId="77777777" w:rsidTr="00F90E4D">
        <w:trPr>
          <w:cantSplit/>
          <w:jc w:val="center"/>
        </w:trPr>
        <w:tc>
          <w:tcPr>
            <w:tcW w:w="4059" w:type="dxa"/>
            <w:vMerge/>
            <w:shd w:val="clear" w:color="auto" w:fill="FFFFFF"/>
            <w:vAlign w:val="center"/>
          </w:tcPr>
          <w:p w14:paraId="0D97E57B"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392" w:type="dxa"/>
            <w:shd w:val="clear" w:color="auto" w:fill="FFFFFF"/>
            <w:vAlign w:val="center"/>
          </w:tcPr>
          <w:p w14:paraId="174B5110"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w:t>
            </w:r>
          </w:p>
        </w:tc>
        <w:tc>
          <w:tcPr>
            <w:tcW w:w="674" w:type="dxa"/>
            <w:shd w:val="clear" w:color="auto" w:fill="FFFFFF"/>
            <w:vAlign w:val="center"/>
          </w:tcPr>
          <w:p w14:paraId="3F71A130"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16</w:t>
            </w:r>
          </w:p>
        </w:tc>
        <w:tc>
          <w:tcPr>
            <w:tcW w:w="990" w:type="dxa"/>
            <w:shd w:val="clear" w:color="auto" w:fill="FFFFFF"/>
            <w:vAlign w:val="center"/>
          </w:tcPr>
          <w:p w14:paraId="05418821"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66.7%</w:t>
            </w:r>
          </w:p>
        </w:tc>
        <w:tc>
          <w:tcPr>
            <w:tcW w:w="720" w:type="dxa"/>
            <w:shd w:val="clear" w:color="auto" w:fill="FFFFFF"/>
            <w:vAlign w:val="center"/>
          </w:tcPr>
          <w:p w14:paraId="3E101DB9"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8</w:t>
            </w:r>
          </w:p>
        </w:tc>
        <w:tc>
          <w:tcPr>
            <w:tcW w:w="990" w:type="dxa"/>
            <w:shd w:val="clear" w:color="auto" w:fill="FFFFFF"/>
            <w:vAlign w:val="center"/>
          </w:tcPr>
          <w:p w14:paraId="0B5123D8"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33.3%</w:t>
            </w:r>
          </w:p>
        </w:tc>
        <w:tc>
          <w:tcPr>
            <w:tcW w:w="716" w:type="dxa"/>
            <w:vMerge/>
            <w:shd w:val="clear" w:color="auto" w:fill="FFFFFF"/>
          </w:tcPr>
          <w:p w14:paraId="42D8BC95"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DF7D3B" w:rsidRPr="00F90E4D" w14:paraId="75823BB5" w14:textId="77777777" w:rsidTr="00F90E4D">
        <w:trPr>
          <w:cantSplit/>
          <w:jc w:val="center"/>
        </w:trPr>
        <w:tc>
          <w:tcPr>
            <w:tcW w:w="4059" w:type="dxa"/>
            <w:vMerge/>
            <w:shd w:val="clear" w:color="auto" w:fill="FFFFFF"/>
            <w:vAlign w:val="center"/>
          </w:tcPr>
          <w:p w14:paraId="7190BCEB"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392" w:type="dxa"/>
            <w:shd w:val="clear" w:color="auto" w:fill="FFFFFF"/>
            <w:vAlign w:val="center"/>
          </w:tcPr>
          <w:p w14:paraId="58AC86DE"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more than 2</w:t>
            </w:r>
          </w:p>
        </w:tc>
        <w:tc>
          <w:tcPr>
            <w:tcW w:w="674" w:type="dxa"/>
            <w:shd w:val="clear" w:color="auto" w:fill="FFFFFF"/>
            <w:vAlign w:val="center"/>
          </w:tcPr>
          <w:p w14:paraId="6DBEEA75"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w:t>
            </w:r>
          </w:p>
        </w:tc>
        <w:tc>
          <w:tcPr>
            <w:tcW w:w="990" w:type="dxa"/>
            <w:shd w:val="clear" w:color="auto" w:fill="FFFFFF"/>
            <w:vAlign w:val="center"/>
          </w:tcPr>
          <w:p w14:paraId="5035755A"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0.0%</w:t>
            </w:r>
          </w:p>
        </w:tc>
        <w:tc>
          <w:tcPr>
            <w:tcW w:w="720" w:type="dxa"/>
            <w:shd w:val="clear" w:color="auto" w:fill="FFFFFF"/>
            <w:vAlign w:val="center"/>
          </w:tcPr>
          <w:p w14:paraId="2DE3D86F"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w:t>
            </w:r>
          </w:p>
        </w:tc>
        <w:tc>
          <w:tcPr>
            <w:tcW w:w="990" w:type="dxa"/>
            <w:shd w:val="clear" w:color="auto" w:fill="FFFFFF"/>
            <w:vAlign w:val="center"/>
          </w:tcPr>
          <w:p w14:paraId="18F2F2E4"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100.0%</w:t>
            </w:r>
          </w:p>
        </w:tc>
        <w:tc>
          <w:tcPr>
            <w:tcW w:w="716" w:type="dxa"/>
            <w:vMerge/>
            <w:shd w:val="clear" w:color="auto" w:fill="FFFFFF"/>
          </w:tcPr>
          <w:p w14:paraId="3B5CE321"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DF7D3B" w:rsidRPr="00F90E4D" w14:paraId="15A92544" w14:textId="77777777" w:rsidTr="00F90E4D">
        <w:trPr>
          <w:cantSplit/>
          <w:jc w:val="center"/>
        </w:trPr>
        <w:tc>
          <w:tcPr>
            <w:tcW w:w="4059" w:type="dxa"/>
            <w:vMerge w:val="restart"/>
            <w:shd w:val="clear" w:color="auto" w:fill="FFFFFF"/>
            <w:vAlign w:val="center"/>
          </w:tcPr>
          <w:p w14:paraId="20397CFA" w14:textId="6A2E58CF" w:rsidR="00DF7D3B" w:rsidRPr="00F90E4D" w:rsidRDefault="001A35C6"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Frequency of</w:t>
            </w:r>
            <w:r w:rsidR="00DF7D3B" w:rsidRPr="00F90E4D">
              <w:rPr>
                <w:rFonts w:ascii="Times New Roman" w:hAnsi="Times New Roman" w:cs="Times New Roman"/>
                <w:color w:val="000000"/>
                <w:sz w:val="20"/>
                <w:szCs w:val="20"/>
              </w:rPr>
              <w:t xml:space="preserve"> hav</w:t>
            </w:r>
            <w:r w:rsidRPr="00F90E4D">
              <w:rPr>
                <w:rFonts w:ascii="Times New Roman" w:hAnsi="Times New Roman" w:cs="Times New Roman"/>
                <w:color w:val="000000"/>
                <w:sz w:val="20"/>
                <w:szCs w:val="20"/>
              </w:rPr>
              <w:t>ing</w:t>
            </w:r>
            <w:r w:rsidR="00DF7D3B" w:rsidRPr="00F90E4D">
              <w:rPr>
                <w:rFonts w:ascii="Times New Roman" w:hAnsi="Times New Roman" w:cs="Times New Roman"/>
                <w:color w:val="000000"/>
                <w:sz w:val="20"/>
                <w:szCs w:val="20"/>
              </w:rPr>
              <w:t xml:space="preserve"> more than 2 assistants</w:t>
            </w:r>
          </w:p>
        </w:tc>
        <w:tc>
          <w:tcPr>
            <w:tcW w:w="1392" w:type="dxa"/>
            <w:shd w:val="clear" w:color="auto" w:fill="FFFFFF"/>
            <w:vAlign w:val="center"/>
          </w:tcPr>
          <w:p w14:paraId="587C3DCA"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Always</w:t>
            </w:r>
          </w:p>
        </w:tc>
        <w:tc>
          <w:tcPr>
            <w:tcW w:w="674" w:type="dxa"/>
            <w:shd w:val="clear" w:color="auto" w:fill="FFFFFF"/>
            <w:vAlign w:val="center"/>
          </w:tcPr>
          <w:p w14:paraId="315B465A"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990" w:type="dxa"/>
            <w:shd w:val="clear" w:color="auto" w:fill="FFFFFF"/>
            <w:vAlign w:val="center"/>
          </w:tcPr>
          <w:p w14:paraId="15A6A79D"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25.0%</w:t>
            </w:r>
          </w:p>
        </w:tc>
        <w:tc>
          <w:tcPr>
            <w:tcW w:w="720" w:type="dxa"/>
            <w:shd w:val="clear" w:color="auto" w:fill="FFFFFF"/>
            <w:vAlign w:val="center"/>
          </w:tcPr>
          <w:p w14:paraId="3578FF5D"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w:t>
            </w:r>
          </w:p>
        </w:tc>
        <w:tc>
          <w:tcPr>
            <w:tcW w:w="990" w:type="dxa"/>
            <w:shd w:val="clear" w:color="auto" w:fill="FFFFFF"/>
            <w:vAlign w:val="center"/>
          </w:tcPr>
          <w:p w14:paraId="7DE957A4"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75.0%</w:t>
            </w:r>
          </w:p>
        </w:tc>
        <w:tc>
          <w:tcPr>
            <w:tcW w:w="716" w:type="dxa"/>
            <w:vMerge w:val="restart"/>
            <w:shd w:val="clear" w:color="auto" w:fill="FFFFFF"/>
          </w:tcPr>
          <w:p w14:paraId="7BD42C01"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0.215</w:t>
            </w:r>
          </w:p>
        </w:tc>
      </w:tr>
      <w:tr w:rsidR="00DF7D3B" w:rsidRPr="00F90E4D" w14:paraId="2365FF73" w14:textId="77777777" w:rsidTr="00F90E4D">
        <w:trPr>
          <w:cantSplit/>
          <w:jc w:val="center"/>
        </w:trPr>
        <w:tc>
          <w:tcPr>
            <w:tcW w:w="4059" w:type="dxa"/>
            <w:vMerge/>
            <w:shd w:val="clear" w:color="auto" w:fill="FFFFFF"/>
            <w:vAlign w:val="center"/>
          </w:tcPr>
          <w:p w14:paraId="57E67960"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392" w:type="dxa"/>
            <w:shd w:val="clear" w:color="auto" w:fill="FFFFFF"/>
            <w:vAlign w:val="center"/>
          </w:tcPr>
          <w:p w14:paraId="3FCB4738" w14:textId="07CEC9D1"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Often</w:t>
            </w:r>
          </w:p>
        </w:tc>
        <w:tc>
          <w:tcPr>
            <w:tcW w:w="674" w:type="dxa"/>
            <w:shd w:val="clear" w:color="auto" w:fill="FFFFFF"/>
            <w:vAlign w:val="center"/>
          </w:tcPr>
          <w:p w14:paraId="74780608" w14:textId="23210289"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990" w:type="dxa"/>
            <w:shd w:val="clear" w:color="auto" w:fill="FFFFFF"/>
            <w:vAlign w:val="center"/>
          </w:tcPr>
          <w:p w14:paraId="3B8C672E" w14:textId="446B10AB"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50.0%</w:t>
            </w:r>
          </w:p>
        </w:tc>
        <w:tc>
          <w:tcPr>
            <w:tcW w:w="720" w:type="dxa"/>
            <w:shd w:val="clear" w:color="auto" w:fill="FFFFFF"/>
            <w:vAlign w:val="center"/>
          </w:tcPr>
          <w:p w14:paraId="145F165F" w14:textId="5A6B5439"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990" w:type="dxa"/>
            <w:shd w:val="clear" w:color="auto" w:fill="FFFFFF"/>
            <w:vAlign w:val="center"/>
          </w:tcPr>
          <w:p w14:paraId="1EE9F901" w14:textId="628B0252"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50.0%</w:t>
            </w:r>
          </w:p>
        </w:tc>
        <w:tc>
          <w:tcPr>
            <w:tcW w:w="716" w:type="dxa"/>
            <w:vMerge/>
            <w:shd w:val="clear" w:color="auto" w:fill="FFFFFF"/>
          </w:tcPr>
          <w:p w14:paraId="11026193"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DF7D3B" w:rsidRPr="00F90E4D" w14:paraId="0FD61373" w14:textId="77777777" w:rsidTr="00F90E4D">
        <w:trPr>
          <w:cantSplit/>
          <w:jc w:val="center"/>
        </w:trPr>
        <w:tc>
          <w:tcPr>
            <w:tcW w:w="4059" w:type="dxa"/>
            <w:vMerge/>
            <w:shd w:val="clear" w:color="auto" w:fill="FFFFFF"/>
            <w:vAlign w:val="center"/>
          </w:tcPr>
          <w:p w14:paraId="150761C5"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392" w:type="dxa"/>
            <w:shd w:val="clear" w:color="auto" w:fill="FFFFFF"/>
            <w:vAlign w:val="center"/>
          </w:tcPr>
          <w:p w14:paraId="573E81A8" w14:textId="005664D8"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Sometimes</w:t>
            </w:r>
          </w:p>
        </w:tc>
        <w:tc>
          <w:tcPr>
            <w:tcW w:w="674" w:type="dxa"/>
            <w:shd w:val="clear" w:color="auto" w:fill="FFFFFF"/>
            <w:vAlign w:val="center"/>
          </w:tcPr>
          <w:p w14:paraId="1400E1A0" w14:textId="0D676905"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10</w:t>
            </w:r>
          </w:p>
        </w:tc>
        <w:tc>
          <w:tcPr>
            <w:tcW w:w="990" w:type="dxa"/>
            <w:shd w:val="clear" w:color="auto" w:fill="FFFFFF"/>
            <w:vAlign w:val="center"/>
          </w:tcPr>
          <w:p w14:paraId="00DC7791" w14:textId="5334A149"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76.9%</w:t>
            </w:r>
          </w:p>
        </w:tc>
        <w:tc>
          <w:tcPr>
            <w:tcW w:w="720" w:type="dxa"/>
            <w:shd w:val="clear" w:color="auto" w:fill="FFFFFF"/>
            <w:vAlign w:val="center"/>
          </w:tcPr>
          <w:p w14:paraId="24E3B13F" w14:textId="251C45C5"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w:t>
            </w:r>
          </w:p>
        </w:tc>
        <w:tc>
          <w:tcPr>
            <w:tcW w:w="990" w:type="dxa"/>
            <w:shd w:val="clear" w:color="auto" w:fill="FFFFFF"/>
            <w:vAlign w:val="center"/>
          </w:tcPr>
          <w:p w14:paraId="4E1380E0" w14:textId="48AD50DC"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23.1%</w:t>
            </w:r>
          </w:p>
        </w:tc>
        <w:tc>
          <w:tcPr>
            <w:tcW w:w="716" w:type="dxa"/>
            <w:vMerge/>
            <w:shd w:val="clear" w:color="auto" w:fill="FFFFFF"/>
          </w:tcPr>
          <w:p w14:paraId="5D43DF30"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DF7D3B" w:rsidRPr="00F90E4D" w14:paraId="207456DF" w14:textId="77777777" w:rsidTr="00F90E4D">
        <w:trPr>
          <w:cantSplit/>
          <w:jc w:val="center"/>
        </w:trPr>
        <w:tc>
          <w:tcPr>
            <w:tcW w:w="4059" w:type="dxa"/>
            <w:vMerge/>
            <w:shd w:val="clear" w:color="auto" w:fill="FFFFFF"/>
            <w:vAlign w:val="center"/>
          </w:tcPr>
          <w:p w14:paraId="22B4E28B"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392" w:type="dxa"/>
            <w:shd w:val="clear" w:color="auto" w:fill="FFFFFF"/>
            <w:vAlign w:val="center"/>
          </w:tcPr>
          <w:p w14:paraId="1063B814" w14:textId="3918A158"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rare</w:t>
            </w:r>
          </w:p>
        </w:tc>
        <w:tc>
          <w:tcPr>
            <w:tcW w:w="674" w:type="dxa"/>
            <w:shd w:val="clear" w:color="auto" w:fill="FFFFFF"/>
            <w:vAlign w:val="center"/>
          </w:tcPr>
          <w:p w14:paraId="5C9998FA" w14:textId="00F272F5"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13</w:t>
            </w:r>
          </w:p>
        </w:tc>
        <w:tc>
          <w:tcPr>
            <w:tcW w:w="990" w:type="dxa"/>
            <w:shd w:val="clear" w:color="auto" w:fill="FFFFFF"/>
            <w:vAlign w:val="center"/>
          </w:tcPr>
          <w:p w14:paraId="0B8E9420" w14:textId="7030C724"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81.2%</w:t>
            </w:r>
          </w:p>
        </w:tc>
        <w:tc>
          <w:tcPr>
            <w:tcW w:w="720" w:type="dxa"/>
            <w:shd w:val="clear" w:color="auto" w:fill="FFFFFF"/>
            <w:vAlign w:val="center"/>
          </w:tcPr>
          <w:p w14:paraId="77D55947" w14:textId="1A549B61"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w:t>
            </w:r>
          </w:p>
        </w:tc>
        <w:tc>
          <w:tcPr>
            <w:tcW w:w="990" w:type="dxa"/>
            <w:shd w:val="clear" w:color="auto" w:fill="FFFFFF"/>
            <w:vAlign w:val="center"/>
          </w:tcPr>
          <w:p w14:paraId="4ECEE7D6" w14:textId="3AD99B73"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18.8%</w:t>
            </w:r>
          </w:p>
        </w:tc>
        <w:tc>
          <w:tcPr>
            <w:tcW w:w="716" w:type="dxa"/>
            <w:vMerge/>
            <w:shd w:val="clear" w:color="auto" w:fill="FFFFFF"/>
          </w:tcPr>
          <w:p w14:paraId="72A0DE12"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DF7D3B" w:rsidRPr="00F90E4D" w14:paraId="1331CCE5" w14:textId="77777777" w:rsidTr="00F90E4D">
        <w:trPr>
          <w:cantSplit/>
          <w:jc w:val="center"/>
        </w:trPr>
        <w:tc>
          <w:tcPr>
            <w:tcW w:w="4059" w:type="dxa"/>
            <w:vMerge/>
            <w:shd w:val="clear" w:color="auto" w:fill="FFFFFF"/>
            <w:vAlign w:val="center"/>
          </w:tcPr>
          <w:p w14:paraId="2A356614"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392" w:type="dxa"/>
            <w:shd w:val="clear" w:color="auto" w:fill="FFFFFF"/>
            <w:vAlign w:val="center"/>
          </w:tcPr>
          <w:p w14:paraId="5D99E887" w14:textId="0E7D48DE"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never</w:t>
            </w:r>
          </w:p>
        </w:tc>
        <w:tc>
          <w:tcPr>
            <w:tcW w:w="674" w:type="dxa"/>
            <w:shd w:val="clear" w:color="auto" w:fill="FFFFFF"/>
            <w:vAlign w:val="center"/>
          </w:tcPr>
          <w:p w14:paraId="747A6605" w14:textId="7761338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9</w:t>
            </w:r>
          </w:p>
        </w:tc>
        <w:tc>
          <w:tcPr>
            <w:tcW w:w="990" w:type="dxa"/>
            <w:shd w:val="clear" w:color="auto" w:fill="FFFFFF"/>
            <w:vAlign w:val="center"/>
          </w:tcPr>
          <w:p w14:paraId="16A8CC00" w14:textId="6702BBCD"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75.0%</w:t>
            </w:r>
          </w:p>
        </w:tc>
        <w:tc>
          <w:tcPr>
            <w:tcW w:w="720" w:type="dxa"/>
            <w:shd w:val="clear" w:color="auto" w:fill="FFFFFF"/>
            <w:vAlign w:val="center"/>
          </w:tcPr>
          <w:p w14:paraId="64A6CAFA" w14:textId="6EEB87C1"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w:t>
            </w:r>
          </w:p>
        </w:tc>
        <w:tc>
          <w:tcPr>
            <w:tcW w:w="990" w:type="dxa"/>
            <w:shd w:val="clear" w:color="auto" w:fill="FFFFFF"/>
            <w:vAlign w:val="center"/>
          </w:tcPr>
          <w:p w14:paraId="6DC5D4C0" w14:textId="5CC3E09C"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25.0%</w:t>
            </w:r>
          </w:p>
        </w:tc>
        <w:tc>
          <w:tcPr>
            <w:tcW w:w="716" w:type="dxa"/>
            <w:vMerge/>
            <w:shd w:val="clear" w:color="auto" w:fill="FFFFFF"/>
          </w:tcPr>
          <w:p w14:paraId="597FB439" w14:textId="77777777" w:rsidR="00DF7D3B" w:rsidRPr="00F90E4D" w:rsidRDefault="00DF7D3B"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8F29FF" w:rsidRPr="00F90E4D" w14:paraId="5B70C87B" w14:textId="77777777" w:rsidTr="00F90E4D">
        <w:trPr>
          <w:cantSplit/>
          <w:jc w:val="center"/>
        </w:trPr>
        <w:tc>
          <w:tcPr>
            <w:tcW w:w="4059" w:type="dxa"/>
            <w:vMerge w:val="restart"/>
            <w:shd w:val="clear" w:color="auto" w:fill="FFFFFF"/>
            <w:vAlign w:val="center"/>
          </w:tcPr>
          <w:p w14:paraId="60862C4B" w14:textId="0817D25E" w:rsidR="008F29FF" w:rsidRPr="00F90E4D" w:rsidRDefault="001A35C6"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Frequency of</w:t>
            </w:r>
            <w:r w:rsidR="008F29FF" w:rsidRPr="00F90E4D">
              <w:rPr>
                <w:rFonts w:ascii="Times New Roman" w:hAnsi="Times New Roman" w:cs="Times New Roman"/>
                <w:color w:val="000000"/>
                <w:sz w:val="20"/>
                <w:szCs w:val="20"/>
              </w:rPr>
              <w:t xml:space="preserve"> us</w:t>
            </w:r>
            <w:r w:rsidRPr="00F90E4D">
              <w:rPr>
                <w:rFonts w:ascii="Times New Roman" w:hAnsi="Times New Roman" w:cs="Times New Roman"/>
                <w:color w:val="000000"/>
                <w:sz w:val="20"/>
                <w:szCs w:val="20"/>
              </w:rPr>
              <w:t>ing</w:t>
            </w:r>
            <w:r w:rsidR="008F29FF" w:rsidRPr="00F90E4D">
              <w:rPr>
                <w:rFonts w:ascii="Times New Roman" w:hAnsi="Times New Roman" w:cs="Times New Roman"/>
                <w:color w:val="000000"/>
                <w:sz w:val="20"/>
                <w:szCs w:val="20"/>
              </w:rPr>
              <w:t xml:space="preserve"> a lead jacket while operating</w:t>
            </w:r>
          </w:p>
        </w:tc>
        <w:tc>
          <w:tcPr>
            <w:tcW w:w="1392" w:type="dxa"/>
            <w:shd w:val="clear" w:color="auto" w:fill="FFFFFF"/>
            <w:vAlign w:val="center"/>
          </w:tcPr>
          <w:p w14:paraId="165E242C" w14:textId="35389F7E"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often</w:t>
            </w:r>
          </w:p>
        </w:tc>
        <w:tc>
          <w:tcPr>
            <w:tcW w:w="674" w:type="dxa"/>
            <w:shd w:val="clear" w:color="auto" w:fill="FFFFFF"/>
            <w:vAlign w:val="center"/>
          </w:tcPr>
          <w:p w14:paraId="349E672E" w14:textId="584B86A1"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990" w:type="dxa"/>
            <w:shd w:val="clear" w:color="auto" w:fill="FFFFFF"/>
            <w:vAlign w:val="center"/>
          </w:tcPr>
          <w:p w14:paraId="3BE91638" w14:textId="6478B0DE"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100.0%</w:t>
            </w:r>
          </w:p>
        </w:tc>
        <w:tc>
          <w:tcPr>
            <w:tcW w:w="720" w:type="dxa"/>
            <w:shd w:val="clear" w:color="auto" w:fill="FFFFFF"/>
            <w:vAlign w:val="center"/>
          </w:tcPr>
          <w:p w14:paraId="78063942" w14:textId="05262173"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w:t>
            </w:r>
          </w:p>
        </w:tc>
        <w:tc>
          <w:tcPr>
            <w:tcW w:w="990" w:type="dxa"/>
            <w:shd w:val="clear" w:color="auto" w:fill="FFFFFF"/>
            <w:vAlign w:val="center"/>
          </w:tcPr>
          <w:p w14:paraId="21CF8DCB" w14:textId="22DDE25D"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0.0%</w:t>
            </w:r>
          </w:p>
        </w:tc>
        <w:tc>
          <w:tcPr>
            <w:tcW w:w="716" w:type="dxa"/>
            <w:vMerge w:val="restart"/>
            <w:shd w:val="clear" w:color="auto" w:fill="FFFFFF"/>
          </w:tcPr>
          <w:p w14:paraId="327F5F1E" w14:textId="77777777"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0.024*</w:t>
            </w:r>
          </w:p>
        </w:tc>
      </w:tr>
      <w:tr w:rsidR="008F29FF" w:rsidRPr="00F90E4D" w14:paraId="00A80035" w14:textId="77777777" w:rsidTr="00F90E4D">
        <w:trPr>
          <w:cantSplit/>
          <w:jc w:val="center"/>
        </w:trPr>
        <w:tc>
          <w:tcPr>
            <w:tcW w:w="4059" w:type="dxa"/>
            <w:vMerge/>
            <w:shd w:val="clear" w:color="auto" w:fill="FFFFFF"/>
            <w:vAlign w:val="center"/>
          </w:tcPr>
          <w:p w14:paraId="1BF92451" w14:textId="77777777"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392" w:type="dxa"/>
            <w:shd w:val="clear" w:color="auto" w:fill="FFFFFF"/>
            <w:vAlign w:val="center"/>
          </w:tcPr>
          <w:p w14:paraId="3FF2F637" w14:textId="00F23B25"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occasionally</w:t>
            </w:r>
          </w:p>
        </w:tc>
        <w:tc>
          <w:tcPr>
            <w:tcW w:w="674" w:type="dxa"/>
            <w:shd w:val="clear" w:color="auto" w:fill="FFFFFF"/>
            <w:vAlign w:val="center"/>
          </w:tcPr>
          <w:p w14:paraId="66DC7E0F" w14:textId="67D3AB84"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990" w:type="dxa"/>
            <w:shd w:val="clear" w:color="auto" w:fill="FFFFFF"/>
            <w:vAlign w:val="center"/>
          </w:tcPr>
          <w:p w14:paraId="33DCFCBC" w14:textId="3E67E62F"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20.0%</w:t>
            </w:r>
          </w:p>
        </w:tc>
        <w:tc>
          <w:tcPr>
            <w:tcW w:w="720" w:type="dxa"/>
            <w:shd w:val="clear" w:color="auto" w:fill="FFFFFF"/>
            <w:vAlign w:val="center"/>
          </w:tcPr>
          <w:p w14:paraId="3FD898BB" w14:textId="32F66859"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4</w:t>
            </w:r>
          </w:p>
        </w:tc>
        <w:tc>
          <w:tcPr>
            <w:tcW w:w="990" w:type="dxa"/>
            <w:shd w:val="clear" w:color="auto" w:fill="FFFFFF"/>
            <w:vAlign w:val="center"/>
          </w:tcPr>
          <w:p w14:paraId="73680F01" w14:textId="320DFEEA"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80.0%</w:t>
            </w:r>
          </w:p>
        </w:tc>
        <w:tc>
          <w:tcPr>
            <w:tcW w:w="716" w:type="dxa"/>
            <w:vMerge/>
            <w:shd w:val="clear" w:color="auto" w:fill="FFFFFF"/>
          </w:tcPr>
          <w:p w14:paraId="7A1487BB" w14:textId="77777777"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8F29FF" w:rsidRPr="00F90E4D" w14:paraId="02775CA8" w14:textId="77777777" w:rsidTr="00F90E4D">
        <w:trPr>
          <w:cantSplit/>
          <w:jc w:val="center"/>
        </w:trPr>
        <w:tc>
          <w:tcPr>
            <w:tcW w:w="4059" w:type="dxa"/>
            <w:vMerge/>
            <w:shd w:val="clear" w:color="auto" w:fill="FFFFFF"/>
            <w:vAlign w:val="center"/>
          </w:tcPr>
          <w:p w14:paraId="10C7F492" w14:textId="77777777"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392" w:type="dxa"/>
            <w:shd w:val="clear" w:color="auto" w:fill="FFFFFF"/>
            <w:vAlign w:val="center"/>
          </w:tcPr>
          <w:p w14:paraId="61FE4F5E" w14:textId="71D073FB"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rarely</w:t>
            </w:r>
          </w:p>
        </w:tc>
        <w:tc>
          <w:tcPr>
            <w:tcW w:w="674" w:type="dxa"/>
            <w:shd w:val="clear" w:color="auto" w:fill="FFFFFF"/>
            <w:vAlign w:val="center"/>
          </w:tcPr>
          <w:p w14:paraId="7437AA2D" w14:textId="64FE5613"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w:t>
            </w:r>
          </w:p>
        </w:tc>
        <w:tc>
          <w:tcPr>
            <w:tcW w:w="990" w:type="dxa"/>
            <w:shd w:val="clear" w:color="auto" w:fill="FFFFFF"/>
            <w:vAlign w:val="center"/>
          </w:tcPr>
          <w:p w14:paraId="1688892B" w14:textId="0C38F457"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63.6%</w:t>
            </w:r>
          </w:p>
        </w:tc>
        <w:tc>
          <w:tcPr>
            <w:tcW w:w="720" w:type="dxa"/>
            <w:shd w:val="clear" w:color="auto" w:fill="FFFFFF"/>
            <w:vAlign w:val="center"/>
          </w:tcPr>
          <w:p w14:paraId="0F03042D" w14:textId="0002747E"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4</w:t>
            </w:r>
          </w:p>
        </w:tc>
        <w:tc>
          <w:tcPr>
            <w:tcW w:w="990" w:type="dxa"/>
            <w:shd w:val="clear" w:color="auto" w:fill="FFFFFF"/>
            <w:vAlign w:val="center"/>
          </w:tcPr>
          <w:p w14:paraId="01C3E5C1" w14:textId="793BB2CD"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36.4%</w:t>
            </w:r>
          </w:p>
        </w:tc>
        <w:tc>
          <w:tcPr>
            <w:tcW w:w="716" w:type="dxa"/>
            <w:vMerge/>
            <w:shd w:val="clear" w:color="auto" w:fill="FFFFFF"/>
          </w:tcPr>
          <w:p w14:paraId="5351C174" w14:textId="77777777"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8F29FF" w:rsidRPr="00F90E4D" w14:paraId="57852A96" w14:textId="77777777" w:rsidTr="00F90E4D">
        <w:trPr>
          <w:cantSplit/>
          <w:jc w:val="center"/>
        </w:trPr>
        <w:tc>
          <w:tcPr>
            <w:tcW w:w="4059" w:type="dxa"/>
            <w:vMerge/>
            <w:shd w:val="clear" w:color="auto" w:fill="FFFFFF"/>
            <w:vAlign w:val="center"/>
          </w:tcPr>
          <w:p w14:paraId="5FA1D5D3" w14:textId="77777777"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392" w:type="dxa"/>
            <w:shd w:val="clear" w:color="auto" w:fill="FFFFFF"/>
            <w:vAlign w:val="center"/>
          </w:tcPr>
          <w:p w14:paraId="5E94F331" w14:textId="63919B1D"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never</w:t>
            </w:r>
          </w:p>
        </w:tc>
        <w:tc>
          <w:tcPr>
            <w:tcW w:w="674" w:type="dxa"/>
            <w:shd w:val="clear" w:color="auto" w:fill="FFFFFF"/>
            <w:vAlign w:val="center"/>
          </w:tcPr>
          <w:p w14:paraId="13429318" w14:textId="63F88C9D"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25</w:t>
            </w:r>
          </w:p>
        </w:tc>
        <w:tc>
          <w:tcPr>
            <w:tcW w:w="990" w:type="dxa"/>
            <w:shd w:val="clear" w:color="auto" w:fill="FFFFFF"/>
            <w:vAlign w:val="center"/>
          </w:tcPr>
          <w:p w14:paraId="7C11AF98" w14:textId="51373E26"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83.3%</w:t>
            </w:r>
          </w:p>
        </w:tc>
        <w:tc>
          <w:tcPr>
            <w:tcW w:w="720" w:type="dxa"/>
            <w:shd w:val="clear" w:color="auto" w:fill="FFFFFF"/>
            <w:vAlign w:val="center"/>
          </w:tcPr>
          <w:p w14:paraId="4D8A5D0B" w14:textId="4F580CD9"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w:t>
            </w:r>
          </w:p>
        </w:tc>
        <w:tc>
          <w:tcPr>
            <w:tcW w:w="990" w:type="dxa"/>
            <w:shd w:val="clear" w:color="auto" w:fill="FFFFFF"/>
            <w:vAlign w:val="center"/>
          </w:tcPr>
          <w:p w14:paraId="50204E87" w14:textId="7FF1C0E3"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16.7%</w:t>
            </w:r>
          </w:p>
        </w:tc>
        <w:tc>
          <w:tcPr>
            <w:tcW w:w="716" w:type="dxa"/>
            <w:vMerge/>
            <w:shd w:val="clear" w:color="auto" w:fill="FFFFFF"/>
          </w:tcPr>
          <w:p w14:paraId="02718197" w14:textId="77777777"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8F29FF" w:rsidRPr="00F90E4D" w14:paraId="19FEE050" w14:textId="77777777" w:rsidTr="00F90E4D">
        <w:trPr>
          <w:cantSplit/>
          <w:jc w:val="center"/>
        </w:trPr>
        <w:tc>
          <w:tcPr>
            <w:tcW w:w="8825" w:type="dxa"/>
            <w:gridSpan w:val="6"/>
            <w:shd w:val="clear" w:color="auto" w:fill="FFFFFF"/>
          </w:tcPr>
          <w:p w14:paraId="2ABFA732" w14:textId="77777777"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a. Speciality = Non-Orthopaedic</w:t>
            </w:r>
          </w:p>
        </w:tc>
        <w:tc>
          <w:tcPr>
            <w:tcW w:w="716" w:type="dxa"/>
            <w:shd w:val="clear" w:color="auto" w:fill="FFFFFF"/>
          </w:tcPr>
          <w:p w14:paraId="157DE675" w14:textId="77777777" w:rsidR="008F29FF" w:rsidRPr="00F90E4D" w:rsidRDefault="008F29FF" w:rsidP="00F90E4D">
            <w:pPr>
              <w:autoSpaceDE w:val="0"/>
              <w:autoSpaceDN w:val="0"/>
              <w:adjustRightInd w:val="0"/>
              <w:spacing w:after="0" w:line="240" w:lineRule="auto"/>
              <w:jc w:val="both"/>
              <w:rPr>
                <w:rFonts w:ascii="Times New Roman" w:hAnsi="Times New Roman" w:cs="Times New Roman"/>
                <w:color w:val="000000"/>
                <w:sz w:val="20"/>
                <w:szCs w:val="20"/>
              </w:rPr>
            </w:pPr>
          </w:p>
        </w:tc>
      </w:tr>
    </w:tbl>
    <w:p w14:paraId="256465BC" w14:textId="29F0A5FF" w:rsidR="001D4274" w:rsidRPr="00F90E4D" w:rsidRDefault="001D4274" w:rsidP="00F90E4D">
      <w:pPr>
        <w:spacing w:after="0" w:line="240" w:lineRule="auto"/>
        <w:jc w:val="both"/>
        <w:rPr>
          <w:rFonts w:ascii="Times New Roman" w:hAnsi="Times New Roman" w:cs="Times New Roman"/>
          <w:sz w:val="20"/>
          <w:szCs w:val="20"/>
        </w:rPr>
      </w:pPr>
    </w:p>
    <w:p w14:paraId="2FE3B8F9" w14:textId="3A0D74D2" w:rsidR="00551046" w:rsidRPr="00F90E4D" w:rsidRDefault="00A858B5"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 xml:space="preserve">Among subjects with &lt;10 years of surgery experience highest prevalence of </w:t>
      </w:r>
      <w:r w:rsidR="00C21D66" w:rsidRPr="00F90E4D">
        <w:rPr>
          <w:rFonts w:ascii="Times New Roman" w:hAnsi="Times New Roman" w:cs="Times New Roman"/>
          <w:sz w:val="20"/>
          <w:szCs w:val="20"/>
        </w:rPr>
        <w:t>LBP</w:t>
      </w:r>
      <w:r w:rsidRPr="00F90E4D">
        <w:rPr>
          <w:rFonts w:ascii="Times New Roman" w:hAnsi="Times New Roman" w:cs="Times New Roman"/>
          <w:sz w:val="20"/>
          <w:szCs w:val="20"/>
        </w:rPr>
        <w:t xml:space="preserve"> was observed.</w:t>
      </w:r>
    </w:p>
    <w:p w14:paraId="071A0F35" w14:textId="095CC905" w:rsidR="00874DD4" w:rsidRDefault="00874DD4" w:rsidP="00F90E4D">
      <w:pPr>
        <w:spacing w:after="0" w:line="240" w:lineRule="auto"/>
        <w:jc w:val="both"/>
        <w:rPr>
          <w:rFonts w:ascii="Times New Roman" w:hAnsi="Times New Roman" w:cs="Times New Roman"/>
          <w:bCs/>
          <w:sz w:val="20"/>
          <w:szCs w:val="20"/>
        </w:rPr>
      </w:pPr>
      <w:r w:rsidRPr="00F90E4D">
        <w:rPr>
          <w:rFonts w:ascii="Times New Roman" w:hAnsi="Times New Roman" w:cs="Times New Roman"/>
          <w:bCs/>
          <w:sz w:val="20"/>
          <w:szCs w:val="20"/>
        </w:rPr>
        <w:t>There was no significant association found between average number of surgeries performed in a week, average number of hours spent performing surgeries and prevalence of LBP.</w:t>
      </w:r>
    </w:p>
    <w:p w14:paraId="47988315" w14:textId="77777777" w:rsidR="00F90E4D" w:rsidRPr="00F90E4D" w:rsidRDefault="00F90E4D" w:rsidP="00F90E4D">
      <w:pPr>
        <w:spacing w:after="0" w:line="240" w:lineRule="auto"/>
        <w:jc w:val="both"/>
        <w:rPr>
          <w:rFonts w:ascii="Times New Roman" w:hAnsi="Times New Roman" w:cs="Times New Roman"/>
          <w:b/>
          <w:bCs/>
          <w:i/>
          <w:iCs/>
          <w:sz w:val="20"/>
          <w:szCs w:val="20"/>
        </w:rPr>
      </w:pPr>
    </w:p>
    <w:p w14:paraId="3827EA9D" w14:textId="77777777" w:rsidR="00F90E4D" w:rsidRDefault="001D4274" w:rsidP="00F90E4D">
      <w:pPr>
        <w:spacing w:after="0" w:line="240" w:lineRule="auto"/>
        <w:jc w:val="center"/>
        <w:rPr>
          <w:rFonts w:ascii="Times New Roman" w:hAnsi="Times New Roman" w:cs="Times New Roman"/>
          <w:b/>
          <w:bCs/>
          <w:i/>
          <w:iCs/>
          <w:sz w:val="20"/>
          <w:szCs w:val="20"/>
        </w:rPr>
      </w:pPr>
      <w:bookmarkStart w:id="17" w:name="_Toc91144598"/>
      <w:r w:rsidRPr="00F90E4D">
        <w:rPr>
          <w:rFonts w:ascii="Times New Roman" w:hAnsi="Times New Roman" w:cs="Times New Roman"/>
          <w:noProof/>
          <w:sz w:val="20"/>
          <w:szCs w:val="20"/>
          <w:lang w:val="en-US"/>
        </w:rPr>
        <w:lastRenderedPageBreak/>
        <w:drawing>
          <wp:inline distT="0" distB="0" distL="0" distR="0" wp14:anchorId="4B7689B9" wp14:editId="0B52F547">
            <wp:extent cx="5638800" cy="3378200"/>
            <wp:effectExtent l="0" t="0" r="0" b="12700"/>
            <wp:docPr id="23" name="Chart 23">
              <a:extLst xmlns:a="http://schemas.openxmlformats.org/drawingml/2006/main">
                <a:ext uri="{FF2B5EF4-FFF2-40B4-BE49-F238E27FC236}">
                  <a16:creationId xmlns:a16="http://schemas.microsoft.com/office/drawing/2014/main" id="{ADA7D342-1433-493F-A1A4-0EF19BAFBE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A34DBE" w14:textId="219EEC64" w:rsidR="00874DD4" w:rsidRPr="00F90E4D" w:rsidRDefault="001D4274" w:rsidP="00DE60E5">
      <w:pPr>
        <w:spacing w:after="0" w:line="240" w:lineRule="auto"/>
        <w:jc w:val="center"/>
        <w:rPr>
          <w:rFonts w:ascii="Times New Roman" w:hAnsi="Times New Roman" w:cs="Times New Roman"/>
          <w:b/>
          <w:bCs/>
          <w:i/>
          <w:iCs/>
          <w:sz w:val="20"/>
          <w:szCs w:val="20"/>
        </w:rPr>
      </w:pPr>
      <w:r w:rsidRPr="00F90E4D">
        <w:rPr>
          <w:rFonts w:ascii="Times New Roman" w:hAnsi="Times New Roman" w:cs="Times New Roman"/>
          <w:b/>
          <w:bCs/>
          <w:i/>
          <w:iCs/>
          <w:sz w:val="20"/>
          <w:szCs w:val="20"/>
        </w:rPr>
        <w:t>Figure</w:t>
      </w:r>
      <w:r w:rsidR="00FA64A3" w:rsidRPr="00F90E4D">
        <w:rPr>
          <w:rFonts w:ascii="Times New Roman" w:hAnsi="Times New Roman" w:cs="Times New Roman"/>
          <w:b/>
          <w:bCs/>
          <w:i/>
          <w:iCs/>
          <w:sz w:val="20"/>
          <w:szCs w:val="20"/>
        </w:rPr>
        <w:t xml:space="preserve"> 5</w:t>
      </w:r>
      <w:r w:rsidRPr="00F90E4D">
        <w:rPr>
          <w:rFonts w:ascii="Times New Roman" w:hAnsi="Times New Roman" w:cs="Times New Roman"/>
          <w:b/>
          <w:bCs/>
          <w:i/>
          <w:iCs/>
          <w:sz w:val="20"/>
          <w:szCs w:val="20"/>
        </w:rPr>
        <w:t xml:space="preserve">: </w:t>
      </w:r>
      <w:r w:rsidRPr="00DE60E5">
        <w:rPr>
          <w:rFonts w:ascii="Times New Roman" w:hAnsi="Times New Roman" w:cs="Times New Roman"/>
          <w:bCs/>
          <w:i/>
          <w:iCs/>
          <w:sz w:val="20"/>
          <w:szCs w:val="20"/>
        </w:rPr>
        <w:t xml:space="preserve">Bar diagram showing </w:t>
      </w:r>
      <w:r w:rsidR="00551046" w:rsidRPr="00DE60E5">
        <w:rPr>
          <w:rFonts w:ascii="Times New Roman" w:hAnsi="Times New Roman" w:cs="Times New Roman"/>
          <w:bCs/>
          <w:i/>
          <w:iCs/>
          <w:sz w:val="20"/>
          <w:szCs w:val="20"/>
        </w:rPr>
        <w:t xml:space="preserve">Number of </w:t>
      </w:r>
      <w:r w:rsidR="00860911" w:rsidRPr="00DE60E5">
        <w:rPr>
          <w:rFonts w:ascii="Times New Roman" w:hAnsi="Times New Roman" w:cs="Times New Roman"/>
          <w:bCs/>
          <w:i/>
          <w:iCs/>
          <w:sz w:val="20"/>
          <w:szCs w:val="20"/>
        </w:rPr>
        <w:t>assistants while</w:t>
      </w:r>
      <w:r w:rsidR="00551046" w:rsidRPr="00DE60E5">
        <w:rPr>
          <w:rFonts w:ascii="Times New Roman" w:hAnsi="Times New Roman" w:cs="Times New Roman"/>
          <w:bCs/>
          <w:i/>
          <w:iCs/>
          <w:sz w:val="20"/>
          <w:szCs w:val="20"/>
        </w:rPr>
        <w:t xml:space="preserve"> operating</w:t>
      </w:r>
      <w:r w:rsidR="00BF0795" w:rsidRPr="00DE60E5">
        <w:rPr>
          <w:rFonts w:ascii="Times New Roman" w:hAnsi="Times New Roman" w:cs="Times New Roman"/>
          <w:bCs/>
          <w:i/>
          <w:iCs/>
          <w:sz w:val="20"/>
          <w:szCs w:val="20"/>
        </w:rPr>
        <w:t xml:space="preserve"> </w:t>
      </w:r>
      <w:r w:rsidRPr="00DE60E5">
        <w:rPr>
          <w:rFonts w:ascii="Times New Roman" w:hAnsi="Times New Roman" w:cs="Times New Roman"/>
          <w:bCs/>
          <w:i/>
          <w:iCs/>
          <w:sz w:val="20"/>
          <w:szCs w:val="20"/>
        </w:rPr>
        <w:t xml:space="preserve">and its relationship with Prevalence of Low </w:t>
      </w:r>
      <w:r w:rsidR="00C21D66" w:rsidRPr="00DE60E5">
        <w:rPr>
          <w:rFonts w:ascii="Times New Roman" w:hAnsi="Times New Roman" w:cs="Times New Roman"/>
          <w:bCs/>
          <w:i/>
          <w:iCs/>
          <w:sz w:val="20"/>
          <w:szCs w:val="20"/>
        </w:rPr>
        <w:t>Back pain</w:t>
      </w:r>
      <w:r w:rsidRPr="00DE60E5">
        <w:rPr>
          <w:rFonts w:ascii="Times New Roman" w:hAnsi="Times New Roman" w:cs="Times New Roman"/>
          <w:bCs/>
          <w:i/>
          <w:iCs/>
          <w:sz w:val="20"/>
          <w:szCs w:val="20"/>
        </w:rPr>
        <w:t xml:space="preserve"> (P value= 0.037)</w:t>
      </w:r>
      <w:bookmarkEnd w:id="17"/>
    </w:p>
    <w:p w14:paraId="2FF6045D" w14:textId="0CB9F005" w:rsidR="00AD4EF7" w:rsidRPr="00F90E4D" w:rsidRDefault="00874DD4" w:rsidP="00F90E4D">
      <w:pPr>
        <w:keepNext/>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Among subjects with 1 assistant had highest prevalence of LBP (85.7%) and among &gt;2 assistants, 0% had LBP.</w:t>
      </w:r>
    </w:p>
    <w:p w14:paraId="384502B0" w14:textId="77777777" w:rsidR="00874DD4" w:rsidRPr="00F90E4D" w:rsidRDefault="00874DD4"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Among subjects who often used lead jacket had highest prevalence of LBP (100%) and who used occasionally 20% had LBP.</w:t>
      </w:r>
    </w:p>
    <w:p w14:paraId="37737537" w14:textId="0846237D" w:rsidR="00874DD4" w:rsidRPr="00F90E4D" w:rsidRDefault="00874DD4" w:rsidP="00F90E4D">
      <w:pPr>
        <w:spacing w:after="0" w:line="240" w:lineRule="auto"/>
        <w:jc w:val="both"/>
        <w:rPr>
          <w:rFonts w:ascii="Times New Roman" w:hAnsi="Times New Roman" w:cs="Times New Roman"/>
          <w:b/>
          <w:bCs/>
          <w:sz w:val="20"/>
          <w:szCs w:val="20"/>
        </w:rPr>
      </w:pPr>
      <w:r w:rsidRPr="00F90E4D">
        <w:rPr>
          <w:rFonts w:ascii="Times New Roman" w:hAnsi="Times New Roman" w:cs="Times New Roman"/>
          <w:sz w:val="20"/>
          <w:szCs w:val="20"/>
        </w:rPr>
        <w:t>Among Non-Orthopaedic surgeons, significant association was observed for number of years practicing surgery, number of assistants used and use of lead jacket with prevalence of LBP.</w:t>
      </w:r>
    </w:p>
    <w:p w14:paraId="505E618D" w14:textId="77777777" w:rsidR="00AA7E7B" w:rsidRPr="00F90E4D" w:rsidRDefault="00AA7E7B" w:rsidP="00F90E4D">
      <w:pPr>
        <w:spacing w:after="0" w:line="240" w:lineRule="auto"/>
        <w:jc w:val="both"/>
        <w:rPr>
          <w:rFonts w:ascii="Times New Roman" w:hAnsi="Times New Roman" w:cs="Times New Roman"/>
          <w:bCs/>
          <w:sz w:val="20"/>
          <w:szCs w:val="20"/>
        </w:rPr>
      </w:pPr>
    </w:p>
    <w:p w14:paraId="0ADC58E8" w14:textId="3F0A093A" w:rsidR="00BF0795" w:rsidRPr="00DE60E5" w:rsidRDefault="00BF0795" w:rsidP="00DE60E5">
      <w:pPr>
        <w:pStyle w:val="Caption"/>
        <w:keepNext/>
        <w:spacing w:after="0"/>
        <w:jc w:val="center"/>
        <w:rPr>
          <w:rFonts w:ascii="Times New Roman" w:hAnsi="Times New Roman" w:cs="Times New Roman"/>
          <w:b w:val="0"/>
          <w:sz w:val="20"/>
          <w:szCs w:val="20"/>
        </w:rPr>
      </w:pPr>
      <w:bookmarkStart w:id="18" w:name="_Toc91144817"/>
      <w:r w:rsidRPr="00F90E4D">
        <w:rPr>
          <w:rFonts w:ascii="Times New Roman" w:hAnsi="Times New Roman" w:cs="Times New Roman"/>
          <w:sz w:val="20"/>
          <w:szCs w:val="20"/>
        </w:rPr>
        <w:t xml:space="preserve">Table </w:t>
      </w:r>
      <w:r w:rsidR="006859E0" w:rsidRPr="00F90E4D">
        <w:rPr>
          <w:rFonts w:ascii="Times New Roman" w:hAnsi="Times New Roman" w:cs="Times New Roman"/>
          <w:sz w:val="20"/>
          <w:szCs w:val="20"/>
        </w:rPr>
        <w:fldChar w:fldCharType="begin"/>
      </w:r>
      <w:r w:rsidR="006859E0" w:rsidRPr="00F90E4D">
        <w:rPr>
          <w:rFonts w:ascii="Times New Roman" w:hAnsi="Times New Roman" w:cs="Times New Roman"/>
          <w:sz w:val="20"/>
          <w:szCs w:val="20"/>
        </w:rPr>
        <w:instrText xml:space="preserve"> SEQ Table \* ARABIC </w:instrText>
      </w:r>
      <w:r w:rsidR="006859E0" w:rsidRPr="00F90E4D">
        <w:rPr>
          <w:rFonts w:ascii="Times New Roman" w:hAnsi="Times New Roman" w:cs="Times New Roman"/>
          <w:sz w:val="20"/>
          <w:szCs w:val="20"/>
        </w:rPr>
        <w:fldChar w:fldCharType="separate"/>
      </w:r>
      <w:r w:rsidR="00E5462F" w:rsidRPr="00F90E4D">
        <w:rPr>
          <w:rFonts w:ascii="Times New Roman" w:hAnsi="Times New Roman" w:cs="Times New Roman"/>
          <w:noProof/>
          <w:sz w:val="20"/>
          <w:szCs w:val="20"/>
        </w:rPr>
        <w:t>11</w:t>
      </w:r>
      <w:r w:rsidR="006859E0" w:rsidRPr="00F90E4D">
        <w:rPr>
          <w:rFonts w:ascii="Times New Roman" w:hAnsi="Times New Roman" w:cs="Times New Roman"/>
          <w:noProof/>
          <w:sz w:val="20"/>
          <w:szCs w:val="20"/>
        </w:rPr>
        <w:fldChar w:fldCharType="end"/>
      </w:r>
      <w:r w:rsidRPr="00F90E4D">
        <w:rPr>
          <w:rFonts w:ascii="Times New Roman" w:hAnsi="Times New Roman" w:cs="Times New Roman"/>
          <w:sz w:val="20"/>
          <w:szCs w:val="20"/>
        </w:rPr>
        <w:t xml:space="preserve">: </w:t>
      </w:r>
      <w:r w:rsidRPr="00DE60E5">
        <w:rPr>
          <w:rFonts w:ascii="Times New Roman" w:hAnsi="Times New Roman" w:cs="Times New Roman"/>
          <w:b w:val="0"/>
          <w:sz w:val="20"/>
          <w:szCs w:val="20"/>
        </w:rPr>
        <w:t>Pain characteristics and its association with Type of Speciality [ Only among subjects with LBP</w:t>
      </w:r>
      <w:r w:rsidR="00AD4EF7" w:rsidRPr="00DE60E5">
        <w:rPr>
          <w:rFonts w:ascii="Times New Roman" w:hAnsi="Times New Roman" w:cs="Times New Roman"/>
          <w:b w:val="0"/>
          <w:sz w:val="20"/>
          <w:szCs w:val="20"/>
        </w:rPr>
        <w:t>].</w:t>
      </w:r>
      <w:bookmarkEnd w:id="18"/>
    </w:p>
    <w:tbl>
      <w:tblPr>
        <w:tblW w:w="47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75"/>
        <w:gridCol w:w="1711"/>
        <w:gridCol w:w="626"/>
        <w:gridCol w:w="722"/>
        <w:gridCol w:w="628"/>
        <w:gridCol w:w="991"/>
        <w:gridCol w:w="805"/>
      </w:tblGrid>
      <w:tr w:rsidR="00A858B5" w:rsidRPr="00F90E4D" w14:paraId="6610770D" w14:textId="77777777" w:rsidTr="00DE60E5">
        <w:trPr>
          <w:cantSplit/>
          <w:jc w:val="center"/>
        </w:trPr>
        <w:tc>
          <w:tcPr>
            <w:tcW w:w="2962" w:type="pct"/>
            <w:gridSpan w:val="2"/>
            <w:vMerge w:val="restart"/>
            <w:shd w:val="clear" w:color="auto" w:fill="FFFFFF"/>
          </w:tcPr>
          <w:p w14:paraId="66A274A3"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1602" w:type="pct"/>
            <w:gridSpan w:val="4"/>
            <w:shd w:val="clear" w:color="auto" w:fill="FFFFFF"/>
          </w:tcPr>
          <w:p w14:paraId="01618270"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Type of Speciality</w:t>
            </w:r>
          </w:p>
        </w:tc>
        <w:tc>
          <w:tcPr>
            <w:tcW w:w="435" w:type="pct"/>
            <w:vMerge w:val="restart"/>
            <w:shd w:val="clear" w:color="auto" w:fill="FFFFFF"/>
          </w:tcPr>
          <w:p w14:paraId="14D5B86A" w14:textId="454DE27C"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P value</w:t>
            </w:r>
          </w:p>
        </w:tc>
      </w:tr>
      <w:tr w:rsidR="00DE60E5" w:rsidRPr="00F90E4D" w14:paraId="1C0BC23A" w14:textId="77777777" w:rsidTr="00DE60E5">
        <w:trPr>
          <w:cantSplit/>
          <w:jc w:val="center"/>
        </w:trPr>
        <w:tc>
          <w:tcPr>
            <w:tcW w:w="2962" w:type="pct"/>
            <w:gridSpan w:val="2"/>
            <w:vMerge/>
            <w:shd w:val="clear" w:color="auto" w:fill="FFFFFF"/>
          </w:tcPr>
          <w:p w14:paraId="20B40A13"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728" w:type="pct"/>
            <w:gridSpan w:val="2"/>
            <w:shd w:val="clear" w:color="auto" w:fill="FFFFFF"/>
          </w:tcPr>
          <w:p w14:paraId="35F33CB1"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Orthopaedics</w:t>
            </w:r>
          </w:p>
        </w:tc>
        <w:tc>
          <w:tcPr>
            <w:tcW w:w="874" w:type="pct"/>
            <w:gridSpan w:val="2"/>
            <w:shd w:val="clear" w:color="auto" w:fill="FFFFFF"/>
          </w:tcPr>
          <w:p w14:paraId="4F6C1835"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Non-Orthopaedics</w:t>
            </w:r>
          </w:p>
        </w:tc>
        <w:tc>
          <w:tcPr>
            <w:tcW w:w="435" w:type="pct"/>
            <w:vMerge/>
            <w:shd w:val="clear" w:color="auto" w:fill="FFFFFF"/>
          </w:tcPr>
          <w:p w14:paraId="00E99528"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DE60E5" w:rsidRPr="00F90E4D" w14:paraId="12C31EE2" w14:textId="77777777" w:rsidTr="00DE60E5">
        <w:trPr>
          <w:cantSplit/>
          <w:jc w:val="center"/>
        </w:trPr>
        <w:tc>
          <w:tcPr>
            <w:tcW w:w="2962" w:type="pct"/>
            <w:gridSpan w:val="2"/>
            <w:vMerge/>
            <w:shd w:val="clear" w:color="auto" w:fill="FFFFFF"/>
          </w:tcPr>
          <w:p w14:paraId="0A26E25F"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338" w:type="pct"/>
            <w:shd w:val="clear" w:color="auto" w:fill="FFFFFF"/>
          </w:tcPr>
          <w:p w14:paraId="10C71771"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Count</w:t>
            </w:r>
          </w:p>
        </w:tc>
        <w:tc>
          <w:tcPr>
            <w:tcW w:w="390" w:type="pct"/>
            <w:shd w:val="clear" w:color="auto" w:fill="FFFFFF"/>
          </w:tcPr>
          <w:p w14:paraId="40DAF95E"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w:t>
            </w:r>
          </w:p>
        </w:tc>
        <w:tc>
          <w:tcPr>
            <w:tcW w:w="339" w:type="pct"/>
            <w:shd w:val="clear" w:color="auto" w:fill="FFFFFF"/>
          </w:tcPr>
          <w:p w14:paraId="2B9D6CE5"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Count</w:t>
            </w:r>
          </w:p>
        </w:tc>
        <w:tc>
          <w:tcPr>
            <w:tcW w:w="535" w:type="pct"/>
            <w:shd w:val="clear" w:color="auto" w:fill="FFFFFF"/>
          </w:tcPr>
          <w:p w14:paraId="516751FA"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w:t>
            </w:r>
          </w:p>
        </w:tc>
        <w:tc>
          <w:tcPr>
            <w:tcW w:w="435" w:type="pct"/>
            <w:shd w:val="clear" w:color="auto" w:fill="FFFFFF"/>
          </w:tcPr>
          <w:p w14:paraId="03C0B3EC"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DE60E5" w:rsidRPr="00F90E4D" w14:paraId="3282DC6F" w14:textId="77777777" w:rsidTr="00DE60E5">
        <w:trPr>
          <w:cantSplit/>
          <w:jc w:val="center"/>
        </w:trPr>
        <w:tc>
          <w:tcPr>
            <w:tcW w:w="2038" w:type="pct"/>
            <w:vMerge w:val="restart"/>
            <w:shd w:val="clear" w:color="auto" w:fill="FFFFFF"/>
            <w:vAlign w:val="center"/>
          </w:tcPr>
          <w:p w14:paraId="628475C7" w14:textId="1A50DAEB"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 xml:space="preserve">Did You Seek Professional Consultation for Low </w:t>
            </w:r>
            <w:r w:rsidR="00C21D66" w:rsidRPr="00F90E4D">
              <w:rPr>
                <w:rFonts w:ascii="Times New Roman" w:hAnsi="Times New Roman" w:cs="Times New Roman"/>
                <w:color w:val="000000"/>
                <w:sz w:val="20"/>
                <w:szCs w:val="20"/>
              </w:rPr>
              <w:t>Back pain</w:t>
            </w:r>
            <w:r w:rsidRPr="00F90E4D">
              <w:rPr>
                <w:rFonts w:ascii="Times New Roman" w:hAnsi="Times New Roman" w:cs="Times New Roman"/>
                <w:color w:val="000000"/>
                <w:sz w:val="20"/>
                <w:szCs w:val="20"/>
              </w:rPr>
              <w:t xml:space="preserve"> in The Last 6 Months?</w:t>
            </w:r>
          </w:p>
        </w:tc>
        <w:tc>
          <w:tcPr>
            <w:tcW w:w="924" w:type="pct"/>
            <w:shd w:val="clear" w:color="auto" w:fill="FFFFFF"/>
            <w:vAlign w:val="center"/>
          </w:tcPr>
          <w:p w14:paraId="0EA73D8B"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No</w:t>
            </w:r>
          </w:p>
        </w:tc>
        <w:tc>
          <w:tcPr>
            <w:tcW w:w="338" w:type="pct"/>
            <w:shd w:val="clear" w:color="auto" w:fill="FFFFFF"/>
            <w:vAlign w:val="center"/>
          </w:tcPr>
          <w:p w14:paraId="40F0C6B4"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13</w:t>
            </w:r>
          </w:p>
        </w:tc>
        <w:tc>
          <w:tcPr>
            <w:tcW w:w="390" w:type="pct"/>
            <w:shd w:val="clear" w:color="auto" w:fill="FFFFFF"/>
            <w:vAlign w:val="center"/>
          </w:tcPr>
          <w:p w14:paraId="7003AC9F"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31.7%</w:t>
            </w:r>
          </w:p>
        </w:tc>
        <w:tc>
          <w:tcPr>
            <w:tcW w:w="339" w:type="pct"/>
            <w:shd w:val="clear" w:color="auto" w:fill="FFFFFF"/>
            <w:vAlign w:val="center"/>
          </w:tcPr>
          <w:p w14:paraId="580249AB"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28</w:t>
            </w:r>
          </w:p>
        </w:tc>
        <w:tc>
          <w:tcPr>
            <w:tcW w:w="535" w:type="pct"/>
            <w:shd w:val="clear" w:color="auto" w:fill="FFFFFF"/>
            <w:vAlign w:val="center"/>
          </w:tcPr>
          <w:p w14:paraId="6AD11357"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68.3%</w:t>
            </w:r>
          </w:p>
        </w:tc>
        <w:tc>
          <w:tcPr>
            <w:tcW w:w="435" w:type="pct"/>
            <w:vMerge w:val="restart"/>
            <w:shd w:val="clear" w:color="auto" w:fill="FFFFFF"/>
          </w:tcPr>
          <w:p w14:paraId="71DFD1DC"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0.268</w:t>
            </w:r>
          </w:p>
        </w:tc>
      </w:tr>
      <w:tr w:rsidR="00DE60E5" w:rsidRPr="00F90E4D" w14:paraId="6CC769EC" w14:textId="77777777" w:rsidTr="00DE60E5">
        <w:trPr>
          <w:cantSplit/>
          <w:jc w:val="center"/>
        </w:trPr>
        <w:tc>
          <w:tcPr>
            <w:tcW w:w="2038" w:type="pct"/>
            <w:vMerge/>
            <w:shd w:val="clear" w:color="auto" w:fill="FFFFFF"/>
            <w:vAlign w:val="center"/>
          </w:tcPr>
          <w:p w14:paraId="614F5D5F"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924" w:type="pct"/>
            <w:shd w:val="clear" w:color="auto" w:fill="FFFFFF"/>
            <w:vAlign w:val="center"/>
          </w:tcPr>
          <w:p w14:paraId="3CBDF78E"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Yes, But rarely</w:t>
            </w:r>
          </w:p>
        </w:tc>
        <w:tc>
          <w:tcPr>
            <w:tcW w:w="338" w:type="pct"/>
            <w:shd w:val="clear" w:color="auto" w:fill="FFFFFF"/>
            <w:vAlign w:val="center"/>
          </w:tcPr>
          <w:p w14:paraId="5ECEC798"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w:t>
            </w:r>
          </w:p>
        </w:tc>
        <w:tc>
          <w:tcPr>
            <w:tcW w:w="390" w:type="pct"/>
            <w:shd w:val="clear" w:color="auto" w:fill="FFFFFF"/>
            <w:vAlign w:val="center"/>
          </w:tcPr>
          <w:p w14:paraId="3DCBF739"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0.0%</w:t>
            </w:r>
          </w:p>
        </w:tc>
        <w:tc>
          <w:tcPr>
            <w:tcW w:w="339" w:type="pct"/>
            <w:shd w:val="clear" w:color="auto" w:fill="FFFFFF"/>
            <w:vAlign w:val="center"/>
          </w:tcPr>
          <w:p w14:paraId="54D819DA"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w:t>
            </w:r>
          </w:p>
        </w:tc>
        <w:tc>
          <w:tcPr>
            <w:tcW w:w="535" w:type="pct"/>
            <w:shd w:val="clear" w:color="auto" w:fill="FFFFFF"/>
            <w:vAlign w:val="center"/>
          </w:tcPr>
          <w:p w14:paraId="0164995D"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100.0%</w:t>
            </w:r>
          </w:p>
        </w:tc>
        <w:tc>
          <w:tcPr>
            <w:tcW w:w="435" w:type="pct"/>
            <w:vMerge/>
            <w:shd w:val="clear" w:color="auto" w:fill="FFFFFF"/>
          </w:tcPr>
          <w:p w14:paraId="0B5C3E1C"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DE60E5" w:rsidRPr="00F90E4D" w14:paraId="6B2C328C" w14:textId="77777777" w:rsidTr="00DE60E5">
        <w:trPr>
          <w:cantSplit/>
          <w:jc w:val="center"/>
        </w:trPr>
        <w:tc>
          <w:tcPr>
            <w:tcW w:w="2038" w:type="pct"/>
            <w:vMerge/>
            <w:shd w:val="clear" w:color="auto" w:fill="FFFFFF"/>
            <w:vAlign w:val="center"/>
          </w:tcPr>
          <w:p w14:paraId="39377F74"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924" w:type="pct"/>
            <w:shd w:val="clear" w:color="auto" w:fill="FFFFFF"/>
            <w:vAlign w:val="center"/>
          </w:tcPr>
          <w:p w14:paraId="212158FD"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Yes, Multiple Times</w:t>
            </w:r>
          </w:p>
        </w:tc>
        <w:tc>
          <w:tcPr>
            <w:tcW w:w="338" w:type="pct"/>
            <w:shd w:val="clear" w:color="auto" w:fill="FFFFFF"/>
            <w:vAlign w:val="center"/>
          </w:tcPr>
          <w:p w14:paraId="175F9F34"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w:t>
            </w:r>
          </w:p>
        </w:tc>
        <w:tc>
          <w:tcPr>
            <w:tcW w:w="390" w:type="pct"/>
            <w:shd w:val="clear" w:color="auto" w:fill="FFFFFF"/>
            <w:vAlign w:val="center"/>
          </w:tcPr>
          <w:p w14:paraId="4A6B57B2"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0.0%</w:t>
            </w:r>
          </w:p>
        </w:tc>
        <w:tc>
          <w:tcPr>
            <w:tcW w:w="339" w:type="pct"/>
            <w:shd w:val="clear" w:color="auto" w:fill="FFFFFF"/>
            <w:vAlign w:val="center"/>
          </w:tcPr>
          <w:p w14:paraId="13101E49"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535" w:type="pct"/>
            <w:shd w:val="clear" w:color="auto" w:fill="FFFFFF"/>
            <w:vAlign w:val="center"/>
          </w:tcPr>
          <w:p w14:paraId="6C668918"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100.0%</w:t>
            </w:r>
          </w:p>
        </w:tc>
        <w:tc>
          <w:tcPr>
            <w:tcW w:w="435" w:type="pct"/>
            <w:vMerge/>
            <w:shd w:val="clear" w:color="auto" w:fill="FFFFFF"/>
          </w:tcPr>
          <w:p w14:paraId="34A64EDD"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DE60E5" w:rsidRPr="00F90E4D" w14:paraId="58AE1F44" w14:textId="77777777" w:rsidTr="00DE60E5">
        <w:trPr>
          <w:cantSplit/>
          <w:jc w:val="center"/>
        </w:trPr>
        <w:tc>
          <w:tcPr>
            <w:tcW w:w="2038" w:type="pct"/>
            <w:shd w:val="clear" w:color="auto" w:fill="FFFFFF"/>
            <w:vAlign w:val="center"/>
          </w:tcPr>
          <w:p w14:paraId="199C22E4" w14:textId="3DD0F093"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 xml:space="preserve">Intensity of Pain During the Episodes of Back Pain Based on </w:t>
            </w:r>
            <w:r w:rsidR="00874DD4" w:rsidRPr="00F90E4D">
              <w:rPr>
                <w:rFonts w:ascii="Times New Roman" w:hAnsi="Times New Roman" w:cs="Times New Roman"/>
                <w:color w:val="000000"/>
                <w:sz w:val="20"/>
                <w:szCs w:val="20"/>
              </w:rPr>
              <w:t>visual analogue scale</w:t>
            </w:r>
          </w:p>
        </w:tc>
        <w:tc>
          <w:tcPr>
            <w:tcW w:w="924" w:type="pct"/>
            <w:shd w:val="clear" w:color="auto" w:fill="FFFFFF"/>
            <w:vAlign w:val="center"/>
          </w:tcPr>
          <w:p w14:paraId="15F34C63"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Mean ± SD</w:t>
            </w:r>
          </w:p>
        </w:tc>
        <w:tc>
          <w:tcPr>
            <w:tcW w:w="728" w:type="pct"/>
            <w:gridSpan w:val="2"/>
            <w:shd w:val="clear" w:color="auto" w:fill="FFFFFF"/>
            <w:vAlign w:val="center"/>
          </w:tcPr>
          <w:p w14:paraId="31C6375A"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2.31 ± .480</w:t>
            </w:r>
          </w:p>
        </w:tc>
        <w:tc>
          <w:tcPr>
            <w:tcW w:w="874" w:type="pct"/>
            <w:gridSpan w:val="2"/>
            <w:shd w:val="clear" w:color="auto" w:fill="FFFFFF"/>
            <w:vAlign w:val="center"/>
          </w:tcPr>
          <w:p w14:paraId="1C4632D1"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4.06 ± 1.205</w:t>
            </w:r>
          </w:p>
        </w:tc>
        <w:tc>
          <w:tcPr>
            <w:tcW w:w="435" w:type="pct"/>
            <w:shd w:val="clear" w:color="auto" w:fill="FFFFFF"/>
          </w:tcPr>
          <w:p w14:paraId="4C183B77"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&lt;0.001*</w:t>
            </w:r>
          </w:p>
        </w:tc>
      </w:tr>
      <w:tr w:rsidR="00DE60E5" w:rsidRPr="00F90E4D" w14:paraId="368DF4C1" w14:textId="77777777" w:rsidTr="00DE60E5">
        <w:trPr>
          <w:cantSplit/>
          <w:jc w:val="center"/>
        </w:trPr>
        <w:tc>
          <w:tcPr>
            <w:tcW w:w="2038" w:type="pct"/>
            <w:vMerge w:val="restart"/>
            <w:shd w:val="clear" w:color="auto" w:fill="FFFFFF"/>
            <w:vAlign w:val="center"/>
          </w:tcPr>
          <w:p w14:paraId="2AF26825" w14:textId="184B87AE"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 xml:space="preserve">How Often Do U Use Analgesics for Low </w:t>
            </w:r>
            <w:r w:rsidR="00C21D66" w:rsidRPr="00F90E4D">
              <w:rPr>
                <w:rFonts w:ascii="Times New Roman" w:hAnsi="Times New Roman" w:cs="Times New Roman"/>
                <w:color w:val="000000"/>
                <w:sz w:val="20"/>
                <w:szCs w:val="20"/>
              </w:rPr>
              <w:t>Back pain</w:t>
            </w:r>
            <w:r w:rsidRPr="00F90E4D">
              <w:rPr>
                <w:rFonts w:ascii="Times New Roman" w:hAnsi="Times New Roman" w:cs="Times New Roman"/>
                <w:color w:val="000000"/>
                <w:sz w:val="20"/>
                <w:szCs w:val="20"/>
              </w:rPr>
              <w:t>?</w:t>
            </w:r>
          </w:p>
        </w:tc>
        <w:tc>
          <w:tcPr>
            <w:tcW w:w="924" w:type="pct"/>
            <w:shd w:val="clear" w:color="auto" w:fill="FFFFFF"/>
            <w:vAlign w:val="center"/>
          </w:tcPr>
          <w:p w14:paraId="30921142"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Never</w:t>
            </w:r>
          </w:p>
        </w:tc>
        <w:tc>
          <w:tcPr>
            <w:tcW w:w="338" w:type="pct"/>
            <w:shd w:val="clear" w:color="auto" w:fill="FFFFFF"/>
            <w:vAlign w:val="center"/>
          </w:tcPr>
          <w:p w14:paraId="6EACE532"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w:t>
            </w:r>
          </w:p>
        </w:tc>
        <w:tc>
          <w:tcPr>
            <w:tcW w:w="390" w:type="pct"/>
            <w:shd w:val="clear" w:color="auto" w:fill="FFFFFF"/>
            <w:vAlign w:val="center"/>
          </w:tcPr>
          <w:p w14:paraId="79E18F4B"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31.8%</w:t>
            </w:r>
          </w:p>
        </w:tc>
        <w:tc>
          <w:tcPr>
            <w:tcW w:w="339" w:type="pct"/>
            <w:shd w:val="clear" w:color="auto" w:fill="FFFFFF"/>
            <w:vAlign w:val="center"/>
          </w:tcPr>
          <w:p w14:paraId="5D43323F"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15</w:t>
            </w:r>
          </w:p>
        </w:tc>
        <w:tc>
          <w:tcPr>
            <w:tcW w:w="535" w:type="pct"/>
            <w:shd w:val="clear" w:color="auto" w:fill="FFFFFF"/>
            <w:vAlign w:val="center"/>
          </w:tcPr>
          <w:p w14:paraId="75EB7A6B"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68.2%</w:t>
            </w:r>
          </w:p>
        </w:tc>
        <w:tc>
          <w:tcPr>
            <w:tcW w:w="435" w:type="pct"/>
            <w:vMerge w:val="restart"/>
            <w:shd w:val="clear" w:color="auto" w:fill="FFFFFF"/>
          </w:tcPr>
          <w:p w14:paraId="65C44B69"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0.835</w:t>
            </w:r>
          </w:p>
        </w:tc>
      </w:tr>
      <w:tr w:rsidR="00DE60E5" w:rsidRPr="00F90E4D" w14:paraId="09179DFD" w14:textId="77777777" w:rsidTr="00DE60E5">
        <w:trPr>
          <w:cantSplit/>
          <w:jc w:val="center"/>
        </w:trPr>
        <w:tc>
          <w:tcPr>
            <w:tcW w:w="2038" w:type="pct"/>
            <w:vMerge/>
            <w:shd w:val="clear" w:color="auto" w:fill="FFFFFF"/>
            <w:vAlign w:val="center"/>
          </w:tcPr>
          <w:p w14:paraId="7EF36262"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924" w:type="pct"/>
            <w:shd w:val="clear" w:color="auto" w:fill="FFFFFF"/>
            <w:vAlign w:val="center"/>
          </w:tcPr>
          <w:p w14:paraId="5A123460"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Occasionally</w:t>
            </w:r>
          </w:p>
        </w:tc>
        <w:tc>
          <w:tcPr>
            <w:tcW w:w="338" w:type="pct"/>
            <w:shd w:val="clear" w:color="auto" w:fill="FFFFFF"/>
            <w:vAlign w:val="center"/>
          </w:tcPr>
          <w:p w14:paraId="07701A93"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5</w:t>
            </w:r>
          </w:p>
        </w:tc>
        <w:tc>
          <w:tcPr>
            <w:tcW w:w="390" w:type="pct"/>
            <w:shd w:val="clear" w:color="auto" w:fill="FFFFFF"/>
            <w:vAlign w:val="center"/>
          </w:tcPr>
          <w:p w14:paraId="72B828C1"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23.8%</w:t>
            </w:r>
          </w:p>
        </w:tc>
        <w:tc>
          <w:tcPr>
            <w:tcW w:w="339" w:type="pct"/>
            <w:shd w:val="clear" w:color="auto" w:fill="FFFFFF"/>
            <w:vAlign w:val="center"/>
          </w:tcPr>
          <w:p w14:paraId="1E006C87"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16</w:t>
            </w:r>
          </w:p>
        </w:tc>
        <w:tc>
          <w:tcPr>
            <w:tcW w:w="535" w:type="pct"/>
            <w:shd w:val="clear" w:color="auto" w:fill="FFFFFF"/>
            <w:vAlign w:val="center"/>
          </w:tcPr>
          <w:p w14:paraId="115026A0"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76.2%</w:t>
            </w:r>
          </w:p>
        </w:tc>
        <w:tc>
          <w:tcPr>
            <w:tcW w:w="435" w:type="pct"/>
            <w:vMerge/>
            <w:shd w:val="clear" w:color="auto" w:fill="FFFFFF"/>
          </w:tcPr>
          <w:p w14:paraId="4AE688B6"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p>
        </w:tc>
      </w:tr>
      <w:tr w:rsidR="00DE60E5" w:rsidRPr="00F90E4D" w14:paraId="6A6AE611" w14:textId="77777777" w:rsidTr="00DE60E5">
        <w:trPr>
          <w:cantSplit/>
          <w:jc w:val="center"/>
        </w:trPr>
        <w:tc>
          <w:tcPr>
            <w:tcW w:w="2038" w:type="pct"/>
            <w:vMerge/>
            <w:shd w:val="clear" w:color="auto" w:fill="FFFFFF"/>
            <w:vAlign w:val="center"/>
          </w:tcPr>
          <w:p w14:paraId="6A14ADA7"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p>
        </w:tc>
        <w:tc>
          <w:tcPr>
            <w:tcW w:w="924" w:type="pct"/>
            <w:shd w:val="clear" w:color="auto" w:fill="FFFFFF"/>
            <w:vAlign w:val="center"/>
          </w:tcPr>
          <w:p w14:paraId="3656C918"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Sometimes</w:t>
            </w:r>
          </w:p>
        </w:tc>
        <w:tc>
          <w:tcPr>
            <w:tcW w:w="338" w:type="pct"/>
            <w:shd w:val="clear" w:color="auto" w:fill="FFFFFF"/>
            <w:vAlign w:val="center"/>
          </w:tcPr>
          <w:p w14:paraId="3A6D6700"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1</w:t>
            </w:r>
          </w:p>
        </w:tc>
        <w:tc>
          <w:tcPr>
            <w:tcW w:w="390" w:type="pct"/>
            <w:shd w:val="clear" w:color="auto" w:fill="FFFFFF"/>
            <w:vAlign w:val="center"/>
          </w:tcPr>
          <w:p w14:paraId="12153735"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25.0%</w:t>
            </w:r>
          </w:p>
        </w:tc>
        <w:tc>
          <w:tcPr>
            <w:tcW w:w="339" w:type="pct"/>
            <w:shd w:val="clear" w:color="auto" w:fill="FFFFFF"/>
            <w:vAlign w:val="center"/>
          </w:tcPr>
          <w:p w14:paraId="52F39550"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3</w:t>
            </w:r>
          </w:p>
        </w:tc>
        <w:tc>
          <w:tcPr>
            <w:tcW w:w="535" w:type="pct"/>
            <w:shd w:val="clear" w:color="auto" w:fill="FFFFFF"/>
            <w:vAlign w:val="center"/>
          </w:tcPr>
          <w:p w14:paraId="65B40C94"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r w:rsidRPr="00F90E4D">
              <w:rPr>
                <w:rFonts w:ascii="Times New Roman" w:hAnsi="Times New Roman" w:cs="Times New Roman"/>
                <w:color w:val="000000"/>
                <w:sz w:val="20"/>
                <w:szCs w:val="20"/>
              </w:rPr>
              <w:t>75.0%</w:t>
            </w:r>
          </w:p>
        </w:tc>
        <w:tc>
          <w:tcPr>
            <w:tcW w:w="435" w:type="pct"/>
            <w:vMerge/>
            <w:shd w:val="clear" w:color="auto" w:fill="FFFFFF"/>
          </w:tcPr>
          <w:p w14:paraId="475386E5" w14:textId="77777777" w:rsidR="00A858B5" w:rsidRPr="00F90E4D" w:rsidRDefault="00A858B5" w:rsidP="00F90E4D">
            <w:pPr>
              <w:autoSpaceDE w:val="0"/>
              <w:autoSpaceDN w:val="0"/>
              <w:adjustRightInd w:val="0"/>
              <w:spacing w:after="0" w:line="240" w:lineRule="auto"/>
              <w:jc w:val="both"/>
              <w:rPr>
                <w:rFonts w:ascii="Times New Roman" w:hAnsi="Times New Roman" w:cs="Times New Roman"/>
                <w:color w:val="000000"/>
                <w:sz w:val="20"/>
                <w:szCs w:val="20"/>
              </w:rPr>
            </w:pPr>
          </w:p>
        </w:tc>
      </w:tr>
    </w:tbl>
    <w:p w14:paraId="7EEC0179" w14:textId="77777777" w:rsidR="00AA7E7B" w:rsidRPr="00F90E4D" w:rsidRDefault="00AA7E7B" w:rsidP="00F90E4D">
      <w:pPr>
        <w:spacing w:after="0" w:line="240" w:lineRule="auto"/>
        <w:jc w:val="both"/>
        <w:rPr>
          <w:rFonts w:ascii="Times New Roman" w:hAnsi="Times New Roman" w:cs="Times New Roman"/>
          <w:bCs/>
          <w:sz w:val="20"/>
          <w:szCs w:val="20"/>
        </w:rPr>
      </w:pPr>
    </w:p>
    <w:p w14:paraId="0FD08220" w14:textId="57F677CD" w:rsidR="00AA7E7B" w:rsidRPr="00F90E4D" w:rsidRDefault="00AA7E7B" w:rsidP="00F90E4D">
      <w:pPr>
        <w:spacing w:after="0" w:line="240" w:lineRule="auto"/>
        <w:jc w:val="both"/>
        <w:rPr>
          <w:rFonts w:ascii="Times New Roman" w:hAnsi="Times New Roman" w:cs="Times New Roman"/>
          <w:b/>
          <w:color w:val="222A35" w:themeColor="text2" w:themeShade="80"/>
          <w:sz w:val="20"/>
          <w:szCs w:val="20"/>
        </w:rPr>
      </w:pPr>
      <w:r w:rsidRPr="00F90E4D">
        <w:rPr>
          <w:rFonts w:ascii="Times New Roman" w:hAnsi="Times New Roman" w:cs="Times New Roman"/>
          <w:bCs/>
          <w:sz w:val="20"/>
          <w:szCs w:val="20"/>
        </w:rPr>
        <w:t xml:space="preserve">In the study among subjects with </w:t>
      </w:r>
      <w:r w:rsidR="00C21D66" w:rsidRPr="00F90E4D">
        <w:rPr>
          <w:rFonts w:ascii="Times New Roman" w:hAnsi="Times New Roman" w:cs="Times New Roman"/>
          <w:bCs/>
          <w:sz w:val="20"/>
          <w:szCs w:val="20"/>
        </w:rPr>
        <w:t>LBP</w:t>
      </w:r>
      <w:r w:rsidRPr="00F90E4D">
        <w:rPr>
          <w:rFonts w:ascii="Times New Roman" w:hAnsi="Times New Roman" w:cs="Times New Roman"/>
          <w:bCs/>
          <w:sz w:val="20"/>
          <w:szCs w:val="20"/>
        </w:rPr>
        <w:t xml:space="preserve">, there was significant association between intensity of pain </w:t>
      </w:r>
      <w:r w:rsidR="00FF1D1C" w:rsidRPr="00F90E4D">
        <w:rPr>
          <w:rFonts w:ascii="Times New Roman" w:hAnsi="Times New Roman" w:cs="Times New Roman"/>
          <w:bCs/>
          <w:sz w:val="20"/>
          <w:szCs w:val="20"/>
        </w:rPr>
        <w:t xml:space="preserve">on visual analogue scale </w:t>
      </w:r>
      <w:r w:rsidRPr="00F90E4D">
        <w:rPr>
          <w:rFonts w:ascii="Times New Roman" w:hAnsi="Times New Roman" w:cs="Times New Roman"/>
          <w:bCs/>
          <w:sz w:val="20"/>
          <w:szCs w:val="20"/>
        </w:rPr>
        <w:t xml:space="preserve">between orthopaedic surgeons and non-orthopaedic surgeons. Pain intensity was low in Orthopaedic surgeons compared to </w:t>
      </w:r>
      <w:r w:rsidR="00AD4EF7" w:rsidRPr="00F90E4D">
        <w:rPr>
          <w:rFonts w:ascii="Times New Roman" w:hAnsi="Times New Roman" w:cs="Times New Roman"/>
          <w:bCs/>
          <w:sz w:val="20"/>
          <w:szCs w:val="20"/>
        </w:rPr>
        <w:t>Non-Orthopaedic</w:t>
      </w:r>
      <w:r w:rsidRPr="00F90E4D">
        <w:rPr>
          <w:rFonts w:ascii="Times New Roman" w:hAnsi="Times New Roman" w:cs="Times New Roman"/>
          <w:bCs/>
          <w:sz w:val="20"/>
          <w:szCs w:val="20"/>
        </w:rPr>
        <w:t xml:space="preserve"> surgeons.</w:t>
      </w:r>
    </w:p>
    <w:p w14:paraId="16CCC5ED" w14:textId="77777777" w:rsidR="00FF1D1C" w:rsidRPr="00F90E4D" w:rsidRDefault="00FF1D1C" w:rsidP="00F90E4D">
      <w:pPr>
        <w:spacing w:after="0" w:line="240" w:lineRule="auto"/>
        <w:jc w:val="both"/>
        <w:rPr>
          <w:rFonts w:ascii="Times New Roman" w:hAnsi="Times New Roman" w:cs="Times New Roman"/>
          <w:b/>
          <w:bCs/>
          <w:i/>
          <w:iCs/>
          <w:sz w:val="20"/>
          <w:szCs w:val="20"/>
        </w:rPr>
      </w:pPr>
    </w:p>
    <w:p w14:paraId="6F96779F" w14:textId="043631B5" w:rsidR="002A5437" w:rsidRPr="00DE60E5" w:rsidRDefault="002A5437" w:rsidP="00DE60E5">
      <w:pPr>
        <w:pStyle w:val="Caption"/>
        <w:keepNext/>
        <w:spacing w:after="0"/>
        <w:jc w:val="center"/>
        <w:rPr>
          <w:rFonts w:ascii="Times New Roman" w:hAnsi="Times New Roman" w:cs="Times New Roman"/>
          <w:b w:val="0"/>
          <w:sz w:val="20"/>
          <w:szCs w:val="20"/>
        </w:rPr>
      </w:pPr>
      <w:bookmarkStart w:id="19" w:name="_Toc91144818"/>
      <w:r w:rsidRPr="00F90E4D">
        <w:rPr>
          <w:rFonts w:ascii="Times New Roman" w:hAnsi="Times New Roman" w:cs="Times New Roman"/>
          <w:sz w:val="20"/>
          <w:szCs w:val="20"/>
        </w:rPr>
        <w:t xml:space="preserve">Table </w:t>
      </w:r>
      <w:r w:rsidR="006859E0" w:rsidRPr="00F90E4D">
        <w:rPr>
          <w:rFonts w:ascii="Times New Roman" w:hAnsi="Times New Roman" w:cs="Times New Roman"/>
          <w:sz w:val="20"/>
          <w:szCs w:val="20"/>
        </w:rPr>
        <w:fldChar w:fldCharType="begin"/>
      </w:r>
      <w:r w:rsidR="006859E0" w:rsidRPr="00F90E4D">
        <w:rPr>
          <w:rFonts w:ascii="Times New Roman" w:hAnsi="Times New Roman" w:cs="Times New Roman"/>
          <w:sz w:val="20"/>
          <w:szCs w:val="20"/>
        </w:rPr>
        <w:instrText xml:space="preserve"> SEQ Table \* ARABIC </w:instrText>
      </w:r>
      <w:r w:rsidR="006859E0" w:rsidRPr="00F90E4D">
        <w:rPr>
          <w:rFonts w:ascii="Times New Roman" w:hAnsi="Times New Roman" w:cs="Times New Roman"/>
          <w:sz w:val="20"/>
          <w:szCs w:val="20"/>
        </w:rPr>
        <w:fldChar w:fldCharType="separate"/>
      </w:r>
      <w:r w:rsidR="00E5462F" w:rsidRPr="00F90E4D">
        <w:rPr>
          <w:rFonts w:ascii="Times New Roman" w:hAnsi="Times New Roman" w:cs="Times New Roman"/>
          <w:noProof/>
          <w:sz w:val="20"/>
          <w:szCs w:val="20"/>
        </w:rPr>
        <w:t>12</w:t>
      </w:r>
      <w:r w:rsidR="006859E0" w:rsidRPr="00F90E4D">
        <w:rPr>
          <w:rFonts w:ascii="Times New Roman" w:hAnsi="Times New Roman" w:cs="Times New Roman"/>
          <w:noProof/>
          <w:sz w:val="20"/>
          <w:szCs w:val="20"/>
        </w:rPr>
        <w:fldChar w:fldCharType="end"/>
      </w:r>
      <w:r w:rsidRPr="00F90E4D">
        <w:rPr>
          <w:rFonts w:ascii="Times New Roman" w:hAnsi="Times New Roman" w:cs="Times New Roman"/>
          <w:sz w:val="20"/>
          <w:szCs w:val="20"/>
        </w:rPr>
        <w:t xml:space="preserve">:  </w:t>
      </w:r>
      <w:r w:rsidRPr="00DE60E5">
        <w:rPr>
          <w:rFonts w:ascii="Times New Roman" w:hAnsi="Times New Roman" w:cs="Times New Roman"/>
          <w:b w:val="0"/>
          <w:sz w:val="20"/>
          <w:szCs w:val="20"/>
        </w:rPr>
        <w:t xml:space="preserve">ODI score comparison with respect to Type of Surgeons among subjects with </w:t>
      </w:r>
      <w:r w:rsidR="00AD4EF7" w:rsidRPr="00DE60E5">
        <w:rPr>
          <w:rFonts w:ascii="Times New Roman" w:hAnsi="Times New Roman" w:cs="Times New Roman"/>
          <w:b w:val="0"/>
          <w:sz w:val="20"/>
          <w:szCs w:val="20"/>
        </w:rPr>
        <w:t>LBP.</w:t>
      </w:r>
      <w:bookmarkEnd w:id="19"/>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5"/>
        <w:gridCol w:w="458"/>
        <w:gridCol w:w="869"/>
        <w:gridCol w:w="1035"/>
        <w:gridCol w:w="1095"/>
        <w:gridCol w:w="1401"/>
        <w:gridCol w:w="1451"/>
        <w:gridCol w:w="1285"/>
      </w:tblGrid>
      <w:tr w:rsidR="00DE60E5" w:rsidRPr="00F90E4D" w14:paraId="05BBC6C0" w14:textId="77777777" w:rsidTr="00DE60E5">
        <w:trPr>
          <w:cantSplit/>
          <w:trHeight w:val="230"/>
          <w:jc w:val="center"/>
        </w:trPr>
        <w:tc>
          <w:tcPr>
            <w:tcW w:w="881" w:type="pct"/>
            <w:shd w:val="clear" w:color="auto" w:fill="FFFFFF"/>
          </w:tcPr>
          <w:p w14:paraId="4FD14DFD" w14:textId="77777777" w:rsidR="00DE60E5" w:rsidRPr="00F90E4D" w:rsidRDefault="00DE60E5" w:rsidP="00DE60E5">
            <w:pPr>
              <w:spacing w:after="0" w:line="240" w:lineRule="auto"/>
              <w:jc w:val="both"/>
              <w:rPr>
                <w:rFonts w:ascii="Times New Roman" w:hAnsi="Times New Roman" w:cs="Times New Roman"/>
                <w:bCs/>
                <w:iCs/>
                <w:sz w:val="20"/>
                <w:szCs w:val="20"/>
              </w:rPr>
            </w:pPr>
          </w:p>
        </w:tc>
        <w:tc>
          <w:tcPr>
            <w:tcW w:w="248" w:type="pct"/>
            <w:shd w:val="clear" w:color="auto" w:fill="FFFFFF"/>
          </w:tcPr>
          <w:p w14:paraId="2BA9D46E" w14:textId="7701C988"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N</w:t>
            </w:r>
          </w:p>
        </w:tc>
        <w:tc>
          <w:tcPr>
            <w:tcW w:w="471" w:type="pct"/>
            <w:shd w:val="clear" w:color="auto" w:fill="FFFFFF"/>
          </w:tcPr>
          <w:p w14:paraId="2D473A8E" w14:textId="1A9D4C8A"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Mean</w:t>
            </w:r>
          </w:p>
        </w:tc>
        <w:tc>
          <w:tcPr>
            <w:tcW w:w="561" w:type="pct"/>
            <w:shd w:val="clear" w:color="auto" w:fill="FFFFFF"/>
          </w:tcPr>
          <w:p w14:paraId="209E3513" w14:textId="1F8DF8F7"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SD</w:t>
            </w:r>
          </w:p>
        </w:tc>
        <w:tc>
          <w:tcPr>
            <w:tcW w:w="594" w:type="pct"/>
            <w:shd w:val="clear" w:color="auto" w:fill="FFFFFF"/>
          </w:tcPr>
          <w:p w14:paraId="7066EB6C" w14:textId="2494E35D"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Median</w:t>
            </w:r>
          </w:p>
        </w:tc>
        <w:tc>
          <w:tcPr>
            <w:tcW w:w="760" w:type="pct"/>
            <w:shd w:val="clear" w:color="auto" w:fill="FFFFFF"/>
          </w:tcPr>
          <w:p w14:paraId="3762800D" w14:textId="7EE33322"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Minimum</w:t>
            </w:r>
          </w:p>
        </w:tc>
        <w:tc>
          <w:tcPr>
            <w:tcW w:w="787" w:type="pct"/>
            <w:shd w:val="clear" w:color="auto" w:fill="FFFFFF"/>
          </w:tcPr>
          <w:p w14:paraId="58D74943" w14:textId="6D2DA313"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Maximum</w:t>
            </w:r>
          </w:p>
        </w:tc>
        <w:tc>
          <w:tcPr>
            <w:tcW w:w="697" w:type="pct"/>
            <w:shd w:val="clear" w:color="auto" w:fill="FFFFFF"/>
          </w:tcPr>
          <w:p w14:paraId="562287AC" w14:textId="0AD5F655"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P value</w:t>
            </w:r>
          </w:p>
        </w:tc>
      </w:tr>
      <w:tr w:rsidR="00DE60E5" w:rsidRPr="00F90E4D" w14:paraId="7F8614F3" w14:textId="77777777" w:rsidTr="006901A0">
        <w:trPr>
          <w:cantSplit/>
          <w:trHeight w:val="208"/>
          <w:jc w:val="center"/>
        </w:trPr>
        <w:tc>
          <w:tcPr>
            <w:tcW w:w="881" w:type="pct"/>
            <w:shd w:val="clear" w:color="auto" w:fill="FFFFFF"/>
            <w:vAlign w:val="center"/>
          </w:tcPr>
          <w:p w14:paraId="3F1FE922" w14:textId="77777777"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Orthopaedic</w:t>
            </w:r>
          </w:p>
        </w:tc>
        <w:tc>
          <w:tcPr>
            <w:tcW w:w="248" w:type="pct"/>
            <w:shd w:val="clear" w:color="auto" w:fill="FFFFFF"/>
          </w:tcPr>
          <w:p w14:paraId="463F82B3" w14:textId="77777777"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13</w:t>
            </w:r>
          </w:p>
        </w:tc>
        <w:tc>
          <w:tcPr>
            <w:tcW w:w="471" w:type="pct"/>
            <w:shd w:val="clear" w:color="auto" w:fill="FFFFFF"/>
          </w:tcPr>
          <w:p w14:paraId="0D85D7CF" w14:textId="326D4ED1"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4.16%</w:t>
            </w:r>
          </w:p>
        </w:tc>
        <w:tc>
          <w:tcPr>
            <w:tcW w:w="561" w:type="pct"/>
            <w:shd w:val="clear" w:color="auto" w:fill="FFFFFF"/>
          </w:tcPr>
          <w:p w14:paraId="62B4DE50" w14:textId="26997297"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4.356%</w:t>
            </w:r>
          </w:p>
        </w:tc>
        <w:tc>
          <w:tcPr>
            <w:tcW w:w="594" w:type="pct"/>
            <w:shd w:val="clear" w:color="auto" w:fill="FFFFFF"/>
          </w:tcPr>
          <w:p w14:paraId="4FC19328" w14:textId="5245BF16"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2%</w:t>
            </w:r>
          </w:p>
        </w:tc>
        <w:tc>
          <w:tcPr>
            <w:tcW w:w="760" w:type="pct"/>
            <w:shd w:val="clear" w:color="auto" w:fill="FFFFFF"/>
          </w:tcPr>
          <w:p w14:paraId="5037352E" w14:textId="77777777"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0</w:t>
            </w:r>
          </w:p>
        </w:tc>
        <w:tc>
          <w:tcPr>
            <w:tcW w:w="787" w:type="pct"/>
            <w:shd w:val="clear" w:color="auto" w:fill="FFFFFF"/>
          </w:tcPr>
          <w:p w14:paraId="710002C5" w14:textId="6746D6BD"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14%</w:t>
            </w:r>
          </w:p>
        </w:tc>
        <w:tc>
          <w:tcPr>
            <w:tcW w:w="697" w:type="pct"/>
            <w:vMerge w:val="restart"/>
            <w:shd w:val="clear" w:color="auto" w:fill="FFFFFF"/>
          </w:tcPr>
          <w:p w14:paraId="28773056" w14:textId="431C4F09"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0.671</w:t>
            </w:r>
          </w:p>
        </w:tc>
      </w:tr>
      <w:tr w:rsidR="00DE60E5" w:rsidRPr="00F90E4D" w14:paraId="6F9C5E96" w14:textId="77777777" w:rsidTr="00DE60E5">
        <w:trPr>
          <w:cantSplit/>
          <w:trHeight w:val="208"/>
          <w:jc w:val="center"/>
        </w:trPr>
        <w:tc>
          <w:tcPr>
            <w:tcW w:w="881" w:type="pct"/>
            <w:shd w:val="clear" w:color="auto" w:fill="FFFFFF"/>
            <w:vAlign w:val="center"/>
          </w:tcPr>
          <w:p w14:paraId="55DEB9F1" w14:textId="77777777"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Non-Orthopaedic</w:t>
            </w:r>
          </w:p>
        </w:tc>
        <w:tc>
          <w:tcPr>
            <w:tcW w:w="248" w:type="pct"/>
            <w:shd w:val="clear" w:color="auto" w:fill="FFFFFF"/>
            <w:vAlign w:val="center"/>
          </w:tcPr>
          <w:p w14:paraId="5C904291" w14:textId="77777777"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34</w:t>
            </w:r>
          </w:p>
        </w:tc>
        <w:tc>
          <w:tcPr>
            <w:tcW w:w="471" w:type="pct"/>
            <w:shd w:val="clear" w:color="auto" w:fill="FFFFFF"/>
            <w:vAlign w:val="center"/>
          </w:tcPr>
          <w:p w14:paraId="2556A3B9" w14:textId="26756512"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5.3%</w:t>
            </w:r>
          </w:p>
        </w:tc>
        <w:tc>
          <w:tcPr>
            <w:tcW w:w="561" w:type="pct"/>
            <w:shd w:val="clear" w:color="auto" w:fill="FFFFFF"/>
            <w:vAlign w:val="center"/>
          </w:tcPr>
          <w:p w14:paraId="07D3AB08" w14:textId="67CDD99A"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9.196%</w:t>
            </w:r>
          </w:p>
        </w:tc>
        <w:tc>
          <w:tcPr>
            <w:tcW w:w="594" w:type="pct"/>
            <w:shd w:val="clear" w:color="auto" w:fill="FFFFFF"/>
            <w:vAlign w:val="center"/>
          </w:tcPr>
          <w:p w14:paraId="5E54F592" w14:textId="58C09844"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2%</w:t>
            </w:r>
          </w:p>
        </w:tc>
        <w:tc>
          <w:tcPr>
            <w:tcW w:w="760" w:type="pct"/>
            <w:shd w:val="clear" w:color="auto" w:fill="FFFFFF"/>
            <w:vAlign w:val="center"/>
          </w:tcPr>
          <w:p w14:paraId="7C5DCD8F" w14:textId="77777777"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0</w:t>
            </w:r>
          </w:p>
        </w:tc>
        <w:tc>
          <w:tcPr>
            <w:tcW w:w="787" w:type="pct"/>
            <w:shd w:val="clear" w:color="auto" w:fill="FFFFFF"/>
            <w:vAlign w:val="center"/>
          </w:tcPr>
          <w:p w14:paraId="35A3D9E4" w14:textId="6034DE73"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48%</w:t>
            </w:r>
          </w:p>
        </w:tc>
        <w:tc>
          <w:tcPr>
            <w:tcW w:w="697" w:type="pct"/>
            <w:vMerge/>
            <w:shd w:val="clear" w:color="auto" w:fill="FFFFFF"/>
          </w:tcPr>
          <w:p w14:paraId="69EACBE1" w14:textId="77777777" w:rsidR="00DE60E5" w:rsidRPr="00F90E4D" w:rsidRDefault="00DE60E5" w:rsidP="00DE60E5">
            <w:pPr>
              <w:spacing w:after="0" w:line="240" w:lineRule="auto"/>
              <w:jc w:val="both"/>
              <w:rPr>
                <w:rFonts w:ascii="Times New Roman" w:hAnsi="Times New Roman" w:cs="Times New Roman"/>
                <w:bCs/>
                <w:iCs/>
                <w:sz w:val="20"/>
                <w:szCs w:val="20"/>
              </w:rPr>
            </w:pPr>
          </w:p>
        </w:tc>
      </w:tr>
      <w:tr w:rsidR="00DE60E5" w:rsidRPr="00F90E4D" w14:paraId="534396C4" w14:textId="77777777" w:rsidTr="00DE60E5">
        <w:trPr>
          <w:cantSplit/>
          <w:trHeight w:val="198"/>
          <w:jc w:val="center"/>
        </w:trPr>
        <w:tc>
          <w:tcPr>
            <w:tcW w:w="881" w:type="pct"/>
            <w:shd w:val="clear" w:color="auto" w:fill="FFFFFF"/>
            <w:vAlign w:val="center"/>
          </w:tcPr>
          <w:p w14:paraId="5CE59741" w14:textId="77777777"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Total</w:t>
            </w:r>
          </w:p>
        </w:tc>
        <w:tc>
          <w:tcPr>
            <w:tcW w:w="248" w:type="pct"/>
            <w:shd w:val="clear" w:color="auto" w:fill="FFFFFF"/>
            <w:vAlign w:val="center"/>
          </w:tcPr>
          <w:p w14:paraId="6EE86EB4" w14:textId="77777777"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47</w:t>
            </w:r>
          </w:p>
        </w:tc>
        <w:tc>
          <w:tcPr>
            <w:tcW w:w="471" w:type="pct"/>
            <w:shd w:val="clear" w:color="auto" w:fill="FFFFFF"/>
            <w:vAlign w:val="center"/>
          </w:tcPr>
          <w:p w14:paraId="65EBE447" w14:textId="00B31F69"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4.98%</w:t>
            </w:r>
          </w:p>
        </w:tc>
        <w:tc>
          <w:tcPr>
            <w:tcW w:w="561" w:type="pct"/>
            <w:shd w:val="clear" w:color="auto" w:fill="FFFFFF"/>
            <w:vAlign w:val="center"/>
          </w:tcPr>
          <w:p w14:paraId="25A15F6C" w14:textId="5F21E579"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8.118%</w:t>
            </w:r>
          </w:p>
        </w:tc>
        <w:tc>
          <w:tcPr>
            <w:tcW w:w="594" w:type="pct"/>
            <w:shd w:val="clear" w:color="auto" w:fill="FFFFFF"/>
            <w:vAlign w:val="center"/>
          </w:tcPr>
          <w:p w14:paraId="3AD66DBA" w14:textId="6F9E4A68"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2%</w:t>
            </w:r>
          </w:p>
        </w:tc>
        <w:tc>
          <w:tcPr>
            <w:tcW w:w="760" w:type="pct"/>
            <w:shd w:val="clear" w:color="auto" w:fill="FFFFFF"/>
            <w:vAlign w:val="center"/>
          </w:tcPr>
          <w:p w14:paraId="4F3C5AF3" w14:textId="77777777"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0</w:t>
            </w:r>
          </w:p>
        </w:tc>
        <w:tc>
          <w:tcPr>
            <w:tcW w:w="787" w:type="pct"/>
            <w:shd w:val="clear" w:color="auto" w:fill="FFFFFF"/>
            <w:vAlign w:val="center"/>
          </w:tcPr>
          <w:p w14:paraId="597A0912" w14:textId="6B636C0B" w:rsidR="00DE60E5" w:rsidRPr="00F90E4D" w:rsidRDefault="00DE60E5" w:rsidP="00DE60E5">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48%</w:t>
            </w:r>
          </w:p>
        </w:tc>
        <w:tc>
          <w:tcPr>
            <w:tcW w:w="697" w:type="pct"/>
            <w:shd w:val="clear" w:color="auto" w:fill="FFFFFF"/>
          </w:tcPr>
          <w:p w14:paraId="39BAEDDA" w14:textId="77777777" w:rsidR="00DE60E5" w:rsidRPr="00F90E4D" w:rsidRDefault="00DE60E5" w:rsidP="00DE60E5">
            <w:pPr>
              <w:spacing w:after="0" w:line="240" w:lineRule="auto"/>
              <w:jc w:val="both"/>
              <w:rPr>
                <w:rFonts w:ascii="Times New Roman" w:hAnsi="Times New Roman" w:cs="Times New Roman"/>
                <w:bCs/>
                <w:iCs/>
                <w:sz w:val="20"/>
                <w:szCs w:val="20"/>
              </w:rPr>
            </w:pPr>
          </w:p>
        </w:tc>
      </w:tr>
    </w:tbl>
    <w:p w14:paraId="35077AAD" w14:textId="77777777" w:rsidR="00DE60E5" w:rsidRDefault="00DE60E5" w:rsidP="00F90E4D">
      <w:pPr>
        <w:spacing w:after="0" w:line="240" w:lineRule="auto"/>
        <w:jc w:val="both"/>
        <w:rPr>
          <w:rFonts w:ascii="Times New Roman" w:hAnsi="Times New Roman" w:cs="Times New Roman"/>
          <w:sz w:val="20"/>
          <w:szCs w:val="20"/>
        </w:rPr>
      </w:pPr>
    </w:p>
    <w:p w14:paraId="008C311C" w14:textId="4D57DA0B" w:rsidR="001D4274" w:rsidRDefault="00FF1D1C"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lastRenderedPageBreak/>
        <w:t xml:space="preserve">In the study among subjects with </w:t>
      </w:r>
      <w:r w:rsidR="00C21D66" w:rsidRPr="00F90E4D">
        <w:rPr>
          <w:rFonts w:ascii="Times New Roman" w:hAnsi="Times New Roman" w:cs="Times New Roman"/>
          <w:sz w:val="20"/>
          <w:szCs w:val="20"/>
        </w:rPr>
        <w:t>LBP</w:t>
      </w:r>
      <w:r w:rsidRPr="00F90E4D">
        <w:rPr>
          <w:rFonts w:ascii="Times New Roman" w:hAnsi="Times New Roman" w:cs="Times New Roman"/>
          <w:sz w:val="20"/>
          <w:szCs w:val="20"/>
        </w:rPr>
        <w:t xml:space="preserve">, mean ODI score was </w:t>
      </w:r>
      <w:r w:rsidR="00367311" w:rsidRPr="00F90E4D">
        <w:rPr>
          <w:rFonts w:ascii="Times New Roman" w:hAnsi="Times New Roman" w:cs="Times New Roman"/>
          <w:sz w:val="20"/>
          <w:szCs w:val="20"/>
        </w:rPr>
        <w:t>4.98%</w:t>
      </w:r>
      <w:r w:rsidRPr="00F90E4D">
        <w:rPr>
          <w:rFonts w:ascii="Times New Roman" w:hAnsi="Times New Roman" w:cs="Times New Roman"/>
          <w:sz w:val="20"/>
          <w:szCs w:val="20"/>
        </w:rPr>
        <w:t xml:space="preserve"> ± </w:t>
      </w:r>
      <w:r w:rsidR="00367311" w:rsidRPr="00F90E4D">
        <w:rPr>
          <w:rFonts w:ascii="Times New Roman" w:hAnsi="Times New Roman" w:cs="Times New Roman"/>
          <w:sz w:val="20"/>
          <w:szCs w:val="20"/>
        </w:rPr>
        <w:t>8.118%</w:t>
      </w:r>
      <w:r w:rsidRPr="00F90E4D">
        <w:rPr>
          <w:rFonts w:ascii="Times New Roman" w:hAnsi="Times New Roman" w:cs="Times New Roman"/>
          <w:sz w:val="20"/>
          <w:szCs w:val="20"/>
        </w:rPr>
        <w:t xml:space="preserve"> among Orthopaedic and among Non-Orthopaedic surgeons </w:t>
      </w:r>
      <w:r w:rsidR="00C21D66" w:rsidRPr="00F90E4D">
        <w:rPr>
          <w:rFonts w:ascii="Times New Roman" w:hAnsi="Times New Roman" w:cs="Times New Roman"/>
          <w:sz w:val="20"/>
          <w:szCs w:val="20"/>
        </w:rPr>
        <w:t>LBP</w:t>
      </w:r>
      <w:r w:rsidRPr="00F90E4D">
        <w:rPr>
          <w:rFonts w:ascii="Times New Roman" w:hAnsi="Times New Roman" w:cs="Times New Roman"/>
          <w:sz w:val="20"/>
          <w:szCs w:val="20"/>
        </w:rPr>
        <w:t xml:space="preserve"> was </w:t>
      </w:r>
      <w:r w:rsidR="00367311" w:rsidRPr="00F90E4D">
        <w:rPr>
          <w:rFonts w:ascii="Times New Roman" w:hAnsi="Times New Roman" w:cs="Times New Roman"/>
          <w:sz w:val="20"/>
          <w:szCs w:val="20"/>
        </w:rPr>
        <w:t>5.3%</w:t>
      </w:r>
      <w:r w:rsidRPr="00F90E4D">
        <w:rPr>
          <w:rFonts w:ascii="Times New Roman" w:hAnsi="Times New Roman" w:cs="Times New Roman"/>
          <w:sz w:val="20"/>
          <w:szCs w:val="20"/>
        </w:rPr>
        <w:t xml:space="preserve"> ± </w:t>
      </w:r>
      <w:r w:rsidR="00367311" w:rsidRPr="00F90E4D">
        <w:rPr>
          <w:rFonts w:ascii="Times New Roman" w:hAnsi="Times New Roman" w:cs="Times New Roman"/>
          <w:sz w:val="20"/>
          <w:szCs w:val="20"/>
        </w:rPr>
        <w:t>9.196%</w:t>
      </w:r>
      <w:r w:rsidRPr="00F90E4D">
        <w:rPr>
          <w:rFonts w:ascii="Times New Roman" w:hAnsi="Times New Roman" w:cs="Times New Roman"/>
          <w:sz w:val="20"/>
          <w:szCs w:val="20"/>
        </w:rPr>
        <w:t>. There was no significant difference in mean ODI score with respect to Speciality.</w:t>
      </w:r>
    </w:p>
    <w:p w14:paraId="3E54B68E" w14:textId="77777777" w:rsidR="00DE60E5" w:rsidRPr="00F90E4D" w:rsidRDefault="00DE60E5" w:rsidP="00F90E4D">
      <w:pPr>
        <w:spacing w:after="0" w:line="240" w:lineRule="auto"/>
        <w:jc w:val="both"/>
        <w:rPr>
          <w:rFonts w:ascii="Times New Roman" w:hAnsi="Times New Roman" w:cs="Times New Roman"/>
          <w:sz w:val="20"/>
          <w:szCs w:val="20"/>
        </w:rPr>
      </w:pPr>
    </w:p>
    <w:p w14:paraId="0D6803B4" w14:textId="2D46D21C" w:rsidR="002A5437" w:rsidRPr="00DE60E5" w:rsidRDefault="002A5437" w:rsidP="00DE60E5">
      <w:pPr>
        <w:pStyle w:val="Caption"/>
        <w:keepNext/>
        <w:spacing w:after="0"/>
        <w:jc w:val="center"/>
        <w:rPr>
          <w:rFonts w:ascii="Times New Roman" w:hAnsi="Times New Roman" w:cs="Times New Roman"/>
          <w:b w:val="0"/>
          <w:sz w:val="20"/>
          <w:szCs w:val="20"/>
        </w:rPr>
      </w:pPr>
      <w:bookmarkStart w:id="20" w:name="_Toc91144819"/>
      <w:r w:rsidRPr="00F90E4D">
        <w:rPr>
          <w:rFonts w:ascii="Times New Roman" w:hAnsi="Times New Roman" w:cs="Times New Roman"/>
          <w:sz w:val="20"/>
          <w:szCs w:val="20"/>
        </w:rPr>
        <w:t xml:space="preserve">Table </w:t>
      </w:r>
      <w:r w:rsidR="006859E0" w:rsidRPr="00F90E4D">
        <w:rPr>
          <w:rFonts w:ascii="Times New Roman" w:hAnsi="Times New Roman" w:cs="Times New Roman"/>
          <w:sz w:val="20"/>
          <w:szCs w:val="20"/>
        </w:rPr>
        <w:fldChar w:fldCharType="begin"/>
      </w:r>
      <w:r w:rsidR="006859E0" w:rsidRPr="00F90E4D">
        <w:rPr>
          <w:rFonts w:ascii="Times New Roman" w:hAnsi="Times New Roman" w:cs="Times New Roman"/>
          <w:sz w:val="20"/>
          <w:szCs w:val="20"/>
        </w:rPr>
        <w:instrText xml:space="preserve"> SEQ Table \* ARABIC </w:instrText>
      </w:r>
      <w:r w:rsidR="006859E0" w:rsidRPr="00F90E4D">
        <w:rPr>
          <w:rFonts w:ascii="Times New Roman" w:hAnsi="Times New Roman" w:cs="Times New Roman"/>
          <w:sz w:val="20"/>
          <w:szCs w:val="20"/>
        </w:rPr>
        <w:fldChar w:fldCharType="separate"/>
      </w:r>
      <w:r w:rsidR="00E5462F" w:rsidRPr="00F90E4D">
        <w:rPr>
          <w:rFonts w:ascii="Times New Roman" w:hAnsi="Times New Roman" w:cs="Times New Roman"/>
          <w:noProof/>
          <w:sz w:val="20"/>
          <w:szCs w:val="20"/>
        </w:rPr>
        <w:t>13</w:t>
      </w:r>
      <w:r w:rsidR="006859E0" w:rsidRPr="00F90E4D">
        <w:rPr>
          <w:rFonts w:ascii="Times New Roman" w:hAnsi="Times New Roman" w:cs="Times New Roman"/>
          <w:noProof/>
          <w:sz w:val="20"/>
          <w:szCs w:val="20"/>
        </w:rPr>
        <w:fldChar w:fldCharType="end"/>
      </w:r>
      <w:r w:rsidRPr="00F90E4D">
        <w:rPr>
          <w:rFonts w:ascii="Times New Roman" w:hAnsi="Times New Roman" w:cs="Times New Roman"/>
          <w:sz w:val="20"/>
          <w:szCs w:val="20"/>
        </w:rPr>
        <w:t xml:space="preserve">: </w:t>
      </w:r>
      <w:r w:rsidRPr="00DE60E5">
        <w:rPr>
          <w:rFonts w:ascii="Times New Roman" w:hAnsi="Times New Roman" w:cs="Times New Roman"/>
          <w:b w:val="0"/>
          <w:sz w:val="20"/>
          <w:szCs w:val="20"/>
        </w:rPr>
        <w:t>ODI Score Disability comparison with respect to Speciality among subjects with LBP.</w:t>
      </w:r>
      <w:bookmarkEnd w:id="20"/>
    </w:p>
    <w:tbl>
      <w:tblPr>
        <w:tblW w:w="4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7"/>
        <w:gridCol w:w="1740"/>
        <w:gridCol w:w="919"/>
        <w:gridCol w:w="790"/>
        <w:gridCol w:w="808"/>
        <w:gridCol w:w="812"/>
        <w:gridCol w:w="919"/>
        <w:gridCol w:w="963"/>
      </w:tblGrid>
      <w:tr w:rsidR="006906D6" w:rsidRPr="00F90E4D" w14:paraId="16899E85" w14:textId="77777777" w:rsidTr="00DE60E5">
        <w:trPr>
          <w:cantSplit/>
          <w:jc w:val="center"/>
        </w:trPr>
        <w:tc>
          <w:tcPr>
            <w:tcW w:w="1667" w:type="pct"/>
            <w:gridSpan w:val="2"/>
            <w:vMerge w:val="restart"/>
            <w:shd w:val="clear" w:color="auto" w:fill="FFFFFF"/>
          </w:tcPr>
          <w:p w14:paraId="1DA6D449" w14:textId="77777777" w:rsidR="006906D6" w:rsidRPr="00F90E4D" w:rsidRDefault="006906D6" w:rsidP="00F90E4D">
            <w:pPr>
              <w:spacing w:after="0" w:line="240" w:lineRule="auto"/>
              <w:jc w:val="both"/>
              <w:rPr>
                <w:rFonts w:ascii="Times New Roman" w:hAnsi="Times New Roman" w:cs="Times New Roman"/>
                <w:sz w:val="20"/>
                <w:szCs w:val="20"/>
              </w:rPr>
            </w:pPr>
          </w:p>
        </w:tc>
        <w:tc>
          <w:tcPr>
            <w:tcW w:w="3333" w:type="pct"/>
            <w:gridSpan w:val="6"/>
            <w:shd w:val="clear" w:color="auto" w:fill="FFFFFF"/>
          </w:tcPr>
          <w:p w14:paraId="242ABC61"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Speciality</w:t>
            </w:r>
          </w:p>
        </w:tc>
      </w:tr>
      <w:tr w:rsidR="006906D6" w:rsidRPr="00F90E4D" w14:paraId="6AB8D811" w14:textId="77777777" w:rsidTr="00DE60E5">
        <w:trPr>
          <w:cantSplit/>
          <w:jc w:val="center"/>
        </w:trPr>
        <w:tc>
          <w:tcPr>
            <w:tcW w:w="1667" w:type="pct"/>
            <w:gridSpan w:val="2"/>
            <w:vMerge/>
            <w:shd w:val="clear" w:color="auto" w:fill="FFFFFF"/>
          </w:tcPr>
          <w:p w14:paraId="38932085" w14:textId="77777777" w:rsidR="006906D6" w:rsidRPr="00F90E4D" w:rsidRDefault="006906D6" w:rsidP="00F90E4D">
            <w:pPr>
              <w:spacing w:after="0" w:line="240" w:lineRule="auto"/>
              <w:jc w:val="both"/>
              <w:rPr>
                <w:rFonts w:ascii="Times New Roman" w:hAnsi="Times New Roman" w:cs="Times New Roman"/>
                <w:sz w:val="20"/>
                <w:szCs w:val="20"/>
              </w:rPr>
            </w:pPr>
          </w:p>
        </w:tc>
        <w:tc>
          <w:tcPr>
            <w:tcW w:w="1093" w:type="pct"/>
            <w:gridSpan w:val="2"/>
            <w:shd w:val="clear" w:color="auto" w:fill="FFFFFF"/>
          </w:tcPr>
          <w:p w14:paraId="7F535DBD"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Orthopaedic</w:t>
            </w:r>
          </w:p>
        </w:tc>
        <w:tc>
          <w:tcPr>
            <w:tcW w:w="1036" w:type="pct"/>
            <w:gridSpan w:val="2"/>
            <w:shd w:val="clear" w:color="auto" w:fill="FFFFFF"/>
          </w:tcPr>
          <w:p w14:paraId="3C400A2E"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Non-Orthopaedic</w:t>
            </w:r>
          </w:p>
        </w:tc>
        <w:tc>
          <w:tcPr>
            <w:tcW w:w="1202" w:type="pct"/>
            <w:gridSpan w:val="2"/>
            <w:shd w:val="clear" w:color="auto" w:fill="FFFFFF"/>
          </w:tcPr>
          <w:p w14:paraId="7FD35D8D"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Total</w:t>
            </w:r>
          </w:p>
        </w:tc>
      </w:tr>
      <w:tr w:rsidR="006906D6" w:rsidRPr="00F90E4D" w14:paraId="0A3E985B" w14:textId="77777777" w:rsidTr="00DE60E5">
        <w:trPr>
          <w:cantSplit/>
          <w:jc w:val="center"/>
        </w:trPr>
        <w:tc>
          <w:tcPr>
            <w:tcW w:w="1667" w:type="pct"/>
            <w:gridSpan w:val="2"/>
            <w:vMerge/>
            <w:shd w:val="clear" w:color="auto" w:fill="FFFFFF"/>
          </w:tcPr>
          <w:p w14:paraId="5045E91B" w14:textId="77777777" w:rsidR="006906D6" w:rsidRPr="00F90E4D" w:rsidRDefault="006906D6" w:rsidP="00F90E4D">
            <w:pPr>
              <w:spacing w:after="0" w:line="240" w:lineRule="auto"/>
              <w:jc w:val="both"/>
              <w:rPr>
                <w:rFonts w:ascii="Times New Roman" w:hAnsi="Times New Roman" w:cs="Times New Roman"/>
                <w:sz w:val="20"/>
                <w:szCs w:val="20"/>
              </w:rPr>
            </w:pPr>
          </w:p>
        </w:tc>
        <w:tc>
          <w:tcPr>
            <w:tcW w:w="588" w:type="pct"/>
            <w:shd w:val="clear" w:color="auto" w:fill="FFFFFF"/>
          </w:tcPr>
          <w:p w14:paraId="250C7DFD"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Count</w:t>
            </w:r>
          </w:p>
        </w:tc>
        <w:tc>
          <w:tcPr>
            <w:tcW w:w="505" w:type="pct"/>
            <w:shd w:val="clear" w:color="auto" w:fill="FFFFFF"/>
          </w:tcPr>
          <w:p w14:paraId="6B4A09D5" w14:textId="3010D1CE"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w:t>
            </w:r>
          </w:p>
        </w:tc>
        <w:tc>
          <w:tcPr>
            <w:tcW w:w="517" w:type="pct"/>
            <w:shd w:val="clear" w:color="auto" w:fill="FFFFFF"/>
          </w:tcPr>
          <w:p w14:paraId="12680FB1"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Count</w:t>
            </w:r>
          </w:p>
        </w:tc>
        <w:tc>
          <w:tcPr>
            <w:tcW w:w="519" w:type="pct"/>
            <w:shd w:val="clear" w:color="auto" w:fill="FFFFFF"/>
          </w:tcPr>
          <w:p w14:paraId="3D2EAE93" w14:textId="104D94E5"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w:t>
            </w:r>
          </w:p>
        </w:tc>
        <w:tc>
          <w:tcPr>
            <w:tcW w:w="588" w:type="pct"/>
            <w:shd w:val="clear" w:color="auto" w:fill="FFFFFF"/>
          </w:tcPr>
          <w:p w14:paraId="42EC1CDC"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Count</w:t>
            </w:r>
          </w:p>
        </w:tc>
        <w:tc>
          <w:tcPr>
            <w:tcW w:w="614" w:type="pct"/>
            <w:shd w:val="clear" w:color="auto" w:fill="FFFFFF"/>
          </w:tcPr>
          <w:p w14:paraId="771C0D7E" w14:textId="0B55CC7E"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w:t>
            </w:r>
          </w:p>
        </w:tc>
      </w:tr>
      <w:tr w:rsidR="00DE60E5" w:rsidRPr="00F90E4D" w14:paraId="01E85BFB" w14:textId="77777777" w:rsidTr="00DE60E5">
        <w:trPr>
          <w:cantSplit/>
          <w:jc w:val="center"/>
        </w:trPr>
        <w:tc>
          <w:tcPr>
            <w:tcW w:w="554" w:type="pct"/>
            <w:vMerge w:val="restart"/>
            <w:shd w:val="clear" w:color="auto" w:fill="FFFFFF"/>
            <w:vAlign w:val="center"/>
          </w:tcPr>
          <w:p w14:paraId="1E679F05"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ODI</w:t>
            </w:r>
          </w:p>
        </w:tc>
        <w:tc>
          <w:tcPr>
            <w:tcW w:w="1113" w:type="pct"/>
            <w:shd w:val="clear" w:color="auto" w:fill="FFFFFF"/>
            <w:vAlign w:val="center"/>
          </w:tcPr>
          <w:p w14:paraId="084C52FE"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Minimal Disability</w:t>
            </w:r>
          </w:p>
        </w:tc>
        <w:tc>
          <w:tcPr>
            <w:tcW w:w="588" w:type="pct"/>
            <w:shd w:val="clear" w:color="auto" w:fill="FFFFFF"/>
            <w:vAlign w:val="center"/>
          </w:tcPr>
          <w:p w14:paraId="73189B62"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13</w:t>
            </w:r>
          </w:p>
        </w:tc>
        <w:tc>
          <w:tcPr>
            <w:tcW w:w="505" w:type="pct"/>
            <w:shd w:val="clear" w:color="auto" w:fill="FFFFFF"/>
            <w:vAlign w:val="center"/>
          </w:tcPr>
          <w:p w14:paraId="120DF8E3"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100.0%</w:t>
            </w:r>
          </w:p>
        </w:tc>
        <w:tc>
          <w:tcPr>
            <w:tcW w:w="517" w:type="pct"/>
            <w:shd w:val="clear" w:color="auto" w:fill="FFFFFF"/>
            <w:vAlign w:val="center"/>
          </w:tcPr>
          <w:p w14:paraId="3D11E0BA"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32</w:t>
            </w:r>
          </w:p>
        </w:tc>
        <w:tc>
          <w:tcPr>
            <w:tcW w:w="519" w:type="pct"/>
            <w:shd w:val="clear" w:color="auto" w:fill="FFFFFF"/>
            <w:vAlign w:val="center"/>
          </w:tcPr>
          <w:p w14:paraId="71E70540"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94.1%</w:t>
            </w:r>
          </w:p>
        </w:tc>
        <w:tc>
          <w:tcPr>
            <w:tcW w:w="588" w:type="pct"/>
            <w:shd w:val="clear" w:color="auto" w:fill="FFFFFF"/>
            <w:vAlign w:val="center"/>
          </w:tcPr>
          <w:p w14:paraId="46C1659B"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45</w:t>
            </w:r>
          </w:p>
        </w:tc>
        <w:tc>
          <w:tcPr>
            <w:tcW w:w="614" w:type="pct"/>
            <w:shd w:val="clear" w:color="auto" w:fill="FFFFFF"/>
            <w:vAlign w:val="center"/>
          </w:tcPr>
          <w:p w14:paraId="0463C0CE"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95.7%</w:t>
            </w:r>
          </w:p>
        </w:tc>
      </w:tr>
      <w:tr w:rsidR="00DE60E5" w:rsidRPr="00F90E4D" w14:paraId="551B1EF7" w14:textId="77777777" w:rsidTr="00DE60E5">
        <w:trPr>
          <w:cantSplit/>
          <w:jc w:val="center"/>
        </w:trPr>
        <w:tc>
          <w:tcPr>
            <w:tcW w:w="554" w:type="pct"/>
            <w:vMerge/>
            <w:shd w:val="clear" w:color="auto" w:fill="FFFFFF"/>
            <w:vAlign w:val="center"/>
          </w:tcPr>
          <w:p w14:paraId="4A1D680D" w14:textId="77777777" w:rsidR="006906D6" w:rsidRPr="00F90E4D" w:rsidRDefault="006906D6" w:rsidP="00F90E4D">
            <w:pPr>
              <w:spacing w:after="0" w:line="240" w:lineRule="auto"/>
              <w:jc w:val="both"/>
              <w:rPr>
                <w:rFonts w:ascii="Times New Roman" w:hAnsi="Times New Roman" w:cs="Times New Roman"/>
                <w:sz w:val="20"/>
                <w:szCs w:val="20"/>
              </w:rPr>
            </w:pPr>
          </w:p>
        </w:tc>
        <w:tc>
          <w:tcPr>
            <w:tcW w:w="1113" w:type="pct"/>
            <w:shd w:val="clear" w:color="auto" w:fill="FFFFFF"/>
            <w:vAlign w:val="center"/>
          </w:tcPr>
          <w:p w14:paraId="652D9995"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Moderate disability</w:t>
            </w:r>
          </w:p>
        </w:tc>
        <w:tc>
          <w:tcPr>
            <w:tcW w:w="588" w:type="pct"/>
            <w:shd w:val="clear" w:color="auto" w:fill="FFFFFF"/>
            <w:vAlign w:val="center"/>
          </w:tcPr>
          <w:p w14:paraId="2169D853"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0</w:t>
            </w:r>
          </w:p>
        </w:tc>
        <w:tc>
          <w:tcPr>
            <w:tcW w:w="505" w:type="pct"/>
            <w:shd w:val="clear" w:color="auto" w:fill="FFFFFF"/>
            <w:vAlign w:val="center"/>
          </w:tcPr>
          <w:p w14:paraId="749CB0E8"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0.0%</w:t>
            </w:r>
          </w:p>
        </w:tc>
        <w:tc>
          <w:tcPr>
            <w:tcW w:w="517" w:type="pct"/>
            <w:shd w:val="clear" w:color="auto" w:fill="FFFFFF"/>
            <w:vAlign w:val="center"/>
          </w:tcPr>
          <w:p w14:paraId="3A3B9C6F"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w:t>
            </w:r>
          </w:p>
        </w:tc>
        <w:tc>
          <w:tcPr>
            <w:tcW w:w="519" w:type="pct"/>
            <w:shd w:val="clear" w:color="auto" w:fill="FFFFFF"/>
            <w:vAlign w:val="center"/>
          </w:tcPr>
          <w:p w14:paraId="1BED1462"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2.9%</w:t>
            </w:r>
          </w:p>
        </w:tc>
        <w:tc>
          <w:tcPr>
            <w:tcW w:w="588" w:type="pct"/>
            <w:shd w:val="clear" w:color="auto" w:fill="FFFFFF"/>
            <w:vAlign w:val="center"/>
          </w:tcPr>
          <w:p w14:paraId="7133C712"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w:t>
            </w:r>
          </w:p>
        </w:tc>
        <w:tc>
          <w:tcPr>
            <w:tcW w:w="614" w:type="pct"/>
            <w:shd w:val="clear" w:color="auto" w:fill="FFFFFF"/>
            <w:vAlign w:val="center"/>
          </w:tcPr>
          <w:p w14:paraId="6A68E4B7"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2.1%</w:t>
            </w:r>
          </w:p>
        </w:tc>
      </w:tr>
      <w:tr w:rsidR="00DE60E5" w:rsidRPr="00F90E4D" w14:paraId="18C09271" w14:textId="77777777" w:rsidTr="00DE60E5">
        <w:trPr>
          <w:cantSplit/>
          <w:jc w:val="center"/>
        </w:trPr>
        <w:tc>
          <w:tcPr>
            <w:tcW w:w="554" w:type="pct"/>
            <w:vMerge/>
            <w:shd w:val="clear" w:color="auto" w:fill="FFFFFF"/>
            <w:vAlign w:val="center"/>
          </w:tcPr>
          <w:p w14:paraId="0C7FC572" w14:textId="77777777" w:rsidR="006906D6" w:rsidRPr="00F90E4D" w:rsidRDefault="006906D6" w:rsidP="00F90E4D">
            <w:pPr>
              <w:spacing w:after="0" w:line="240" w:lineRule="auto"/>
              <w:jc w:val="both"/>
              <w:rPr>
                <w:rFonts w:ascii="Times New Roman" w:hAnsi="Times New Roman" w:cs="Times New Roman"/>
                <w:sz w:val="20"/>
                <w:szCs w:val="20"/>
              </w:rPr>
            </w:pPr>
          </w:p>
        </w:tc>
        <w:tc>
          <w:tcPr>
            <w:tcW w:w="1113" w:type="pct"/>
            <w:shd w:val="clear" w:color="auto" w:fill="FFFFFF"/>
            <w:vAlign w:val="center"/>
          </w:tcPr>
          <w:p w14:paraId="1CC6667B"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Severe disability</w:t>
            </w:r>
          </w:p>
        </w:tc>
        <w:tc>
          <w:tcPr>
            <w:tcW w:w="588" w:type="pct"/>
            <w:shd w:val="clear" w:color="auto" w:fill="FFFFFF"/>
            <w:vAlign w:val="center"/>
          </w:tcPr>
          <w:p w14:paraId="02563BC7"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0</w:t>
            </w:r>
          </w:p>
        </w:tc>
        <w:tc>
          <w:tcPr>
            <w:tcW w:w="505" w:type="pct"/>
            <w:shd w:val="clear" w:color="auto" w:fill="FFFFFF"/>
            <w:vAlign w:val="center"/>
          </w:tcPr>
          <w:p w14:paraId="413FF285"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0.0%</w:t>
            </w:r>
          </w:p>
        </w:tc>
        <w:tc>
          <w:tcPr>
            <w:tcW w:w="517" w:type="pct"/>
            <w:shd w:val="clear" w:color="auto" w:fill="FFFFFF"/>
            <w:vAlign w:val="center"/>
          </w:tcPr>
          <w:p w14:paraId="4D47BF1F"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w:t>
            </w:r>
          </w:p>
        </w:tc>
        <w:tc>
          <w:tcPr>
            <w:tcW w:w="519" w:type="pct"/>
            <w:shd w:val="clear" w:color="auto" w:fill="FFFFFF"/>
            <w:vAlign w:val="center"/>
          </w:tcPr>
          <w:p w14:paraId="547BDAD5"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2.9%</w:t>
            </w:r>
          </w:p>
        </w:tc>
        <w:tc>
          <w:tcPr>
            <w:tcW w:w="588" w:type="pct"/>
            <w:shd w:val="clear" w:color="auto" w:fill="FFFFFF"/>
            <w:vAlign w:val="center"/>
          </w:tcPr>
          <w:p w14:paraId="2E86FDAA"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1</w:t>
            </w:r>
          </w:p>
        </w:tc>
        <w:tc>
          <w:tcPr>
            <w:tcW w:w="614" w:type="pct"/>
            <w:shd w:val="clear" w:color="auto" w:fill="FFFFFF"/>
            <w:vAlign w:val="center"/>
          </w:tcPr>
          <w:p w14:paraId="0BBE25E6" w14:textId="77777777" w:rsidR="006906D6" w:rsidRPr="00F90E4D" w:rsidRDefault="006906D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2.1%</w:t>
            </w:r>
          </w:p>
        </w:tc>
      </w:tr>
    </w:tbl>
    <w:p w14:paraId="2EBEC122" w14:textId="7592B332" w:rsidR="006906D6" w:rsidRPr="00F90E4D" w:rsidRDefault="006906D6" w:rsidP="00DE60E5">
      <w:pPr>
        <w:spacing w:after="0" w:line="240" w:lineRule="auto"/>
        <w:jc w:val="center"/>
        <w:rPr>
          <w:rFonts w:ascii="Times New Roman" w:hAnsi="Times New Roman" w:cs="Times New Roman"/>
          <w:sz w:val="20"/>
          <w:szCs w:val="20"/>
        </w:rPr>
      </w:pPr>
      <w:r w:rsidRPr="00F90E4D">
        <w:rPr>
          <w:rFonts w:ascii="Times New Roman" w:hAnsi="Times New Roman" w:cs="Times New Roman"/>
          <w:sz w:val="20"/>
          <w:szCs w:val="20"/>
        </w:rPr>
        <w:t xml:space="preserve">χ 2 =0.799, </w:t>
      </w:r>
      <w:proofErr w:type="spellStart"/>
      <w:r w:rsidRPr="00F90E4D">
        <w:rPr>
          <w:rFonts w:ascii="Times New Roman" w:hAnsi="Times New Roman" w:cs="Times New Roman"/>
          <w:sz w:val="20"/>
          <w:szCs w:val="20"/>
        </w:rPr>
        <w:t>df</w:t>
      </w:r>
      <w:proofErr w:type="spellEnd"/>
      <w:r w:rsidRPr="00F90E4D">
        <w:rPr>
          <w:rFonts w:ascii="Times New Roman" w:hAnsi="Times New Roman" w:cs="Times New Roman"/>
          <w:sz w:val="20"/>
          <w:szCs w:val="20"/>
        </w:rPr>
        <w:t xml:space="preserve"> =2, p = 0.671</w:t>
      </w:r>
    </w:p>
    <w:p w14:paraId="4D9D3B02" w14:textId="77777777" w:rsidR="00DE60E5" w:rsidRDefault="00DE60E5" w:rsidP="00F90E4D">
      <w:pPr>
        <w:spacing w:after="0" w:line="240" w:lineRule="auto"/>
        <w:jc w:val="both"/>
        <w:rPr>
          <w:rFonts w:ascii="Times New Roman" w:hAnsi="Times New Roman" w:cs="Times New Roman"/>
          <w:bCs/>
          <w:iCs/>
          <w:sz w:val="20"/>
          <w:szCs w:val="20"/>
        </w:rPr>
      </w:pPr>
    </w:p>
    <w:p w14:paraId="20466DCE" w14:textId="52EC4844" w:rsidR="006906D6" w:rsidRPr="00F90E4D" w:rsidRDefault="006906D6" w:rsidP="00F90E4D">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In the study 95.7% had minimal disability, 2.1% had moderate disability and severe disability.</w:t>
      </w:r>
    </w:p>
    <w:p w14:paraId="5FB5DD53" w14:textId="05A6D859" w:rsidR="006906D6" w:rsidRPr="00F90E4D" w:rsidRDefault="006906D6" w:rsidP="00F90E4D">
      <w:pPr>
        <w:spacing w:after="0" w:line="240" w:lineRule="auto"/>
        <w:jc w:val="both"/>
        <w:rPr>
          <w:rFonts w:ascii="Times New Roman" w:hAnsi="Times New Roman" w:cs="Times New Roman"/>
          <w:sz w:val="20"/>
          <w:szCs w:val="20"/>
        </w:rPr>
      </w:pPr>
    </w:p>
    <w:p w14:paraId="4A08254F" w14:textId="77777777" w:rsidR="002A5437" w:rsidRPr="00F90E4D" w:rsidRDefault="006906D6" w:rsidP="00DE60E5">
      <w:pPr>
        <w:keepNext/>
        <w:spacing w:after="0" w:line="240" w:lineRule="auto"/>
        <w:jc w:val="center"/>
        <w:rPr>
          <w:rFonts w:ascii="Times New Roman" w:hAnsi="Times New Roman" w:cs="Times New Roman"/>
          <w:sz w:val="20"/>
          <w:szCs w:val="20"/>
        </w:rPr>
      </w:pPr>
      <w:r w:rsidRPr="00F90E4D">
        <w:rPr>
          <w:rFonts w:ascii="Times New Roman" w:hAnsi="Times New Roman" w:cs="Times New Roman"/>
          <w:noProof/>
          <w:sz w:val="20"/>
          <w:szCs w:val="20"/>
          <w:lang w:val="en-US"/>
        </w:rPr>
        <w:drawing>
          <wp:inline distT="0" distB="0" distL="0" distR="0" wp14:anchorId="46461270" wp14:editId="7C6A0D34">
            <wp:extent cx="5664200" cy="3263900"/>
            <wp:effectExtent l="0" t="0" r="12700" b="1270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0566D0" w14:textId="597BEC91" w:rsidR="006906D6" w:rsidRPr="00F90E4D" w:rsidRDefault="002A5437" w:rsidP="00DE60E5">
      <w:pPr>
        <w:pStyle w:val="Caption"/>
        <w:spacing w:after="0"/>
        <w:jc w:val="center"/>
        <w:rPr>
          <w:rFonts w:ascii="Times New Roman" w:hAnsi="Times New Roman" w:cs="Times New Roman"/>
          <w:sz w:val="20"/>
          <w:szCs w:val="20"/>
        </w:rPr>
      </w:pPr>
      <w:bookmarkStart w:id="21" w:name="_Toc91144603"/>
      <w:r w:rsidRPr="00F90E4D">
        <w:rPr>
          <w:rFonts w:ascii="Times New Roman" w:hAnsi="Times New Roman" w:cs="Times New Roman"/>
          <w:sz w:val="20"/>
          <w:szCs w:val="20"/>
        </w:rPr>
        <w:t xml:space="preserve">Figure </w:t>
      </w:r>
      <w:r w:rsidR="007B1A0F" w:rsidRPr="00F90E4D">
        <w:rPr>
          <w:rFonts w:ascii="Times New Roman" w:hAnsi="Times New Roman" w:cs="Times New Roman"/>
          <w:sz w:val="20"/>
          <w:szCs w:val="20"/>
        </w:rPr>
        <w:t>6</w:t>
      </w:r>
      <w:r w:rsidR="006859E0" w:rsidRPr="00F90E4D">
        <w:rPr>
          <w:rFonts w:ascii="Times New Roman" w:hAnsi="Times New Roman" w:cs="Times New Roman"/>
          <w:sz w:val="20"/>
          <w:szCs w:val="20"/>
        </w:rPr>
        <w:fldChar w:fldCharType="begin"/>
      </w:r>
      <w:r w:rsidR="006859E0" w:rsidRPr="00F90E4D">
        <w:rPr>
          <w:rFonts w:ascii="Times New Roman" w:hAnsi="Times New Roman" w:cs="Times New Roman"/>
          <w:sz w:val="20"/>
          <w:szCs w:val="20"/>
        </w:rPr>
        <w:instrText xml:space="preserve"> SEQ Figure \* ARABIC </w:instrText>
      </w:r>
      <w:r w:rsidR="006859E0" w:rsidRPr="00F90E4D">
        <w:rPr>
          <w:rFonts w:ascii="Times New Roman" w:hAnsi="Times New Roman" w:cs="Times New Roman"/>
          <w:sz w:val="20"/>
          <w:szCs w:val="20"/>
        </w:rPr>
        <w:fldChar w:fldCharType="end"/>
      </w:r>
      <w:r w:rsidRPr="00F90E4D">
        <w:rPr>
          <w:rFonts w:ascii="Times New Roman" w:hAnsi="Times New Roman" w:cs="Times New Roman"/>
          <w:sz w:val="20"/>
          <w:szCs w:val="20"/>
        </w:rPr>
        <w:t xml:space="preserve">: </w:t>
      </w:r>
      <w:r w:rsidRPr="00DE60E5">
        <w:rPr>
          <w:rFonts w:ascii="Times New Roman" w:hAnsi="Times New Roman" w:cs="Times New Roman"/>
          <w:b w:val="0"/>
          <w:sz w:val="20"/>
          <w:szCs w:val="20"/>
        </w:rPr>
        <w:t>Bar diagram showing ODI Score Disability comparison with respect to Speciality among subjects with LBP.</w:t>
      </w:r>
      <w:bookmarkEnd w:id="21"/>
    </w:p>
    <w:p w14:paraId="62226BA0" w14:textId="77777777" w:rsidR="00DE60E5" w:rsidRDefault="00DE60E5" w:rsidP="00F90E4D">
      <w:pPr>
        <w:spacing w:after="0" w:line="240" w:lineRule="auto"/>
        <w:jc w:val="both"/>
        <w:rPr>
          <w:rFonts w:ascii="Times New Roman" w:hAnsi="Times New Roman" w:cs="Times New Roman"/>
          <w:bCs/>
          <w:iCs/>
          <w:sz w:val="20"/>
          <w:szCs w:val="20"/>
        </w:rPr>
      </w:pPr>
    </w:p>
    <w:p w14:paraId="69890019" w14:textId="4FB80847" w:rsidR="002A5437" w:rsidRPr="00F90E4D" w:rsidRDefault="002A5437" w:rsidP="00F90E4D">
      <w:pPr>
        <w:spacing w:after="0" w:line="240" w:lineRule="auto"/>
        <w:jc w:val="both"/>
        <w:rPr>
          <w:rFonts w:ascii="Times New Roman" w:hAnsi="Times New Roman" w:cs="Times New Roman"/>
          <w:bCs/>
          <w:iCs/>
          <w:sz w:val="20"/>
          <w:szCs w:val="20"/>
        </w:rPr>
      </w:pPr>
      <w:r w:rsidRPr="00F90E4D">
        <w:rPr>
          <w:rFonts w:ascii="Times New Roman" w:hAnsi="Times New Roman" w:cs="Times New Roman"/>
          <w:bCs/>
          <w:iCs/>
          <w:sz w:val="20"/>
          <w:szCs w:val="20"/>
        </w:rPr>
        <w:t>Among Orthopaedic surgeons, 100% had minimal disability, among non-orthopaedic surgeons, 94.1%, 2.9% had moderate and severe disability respectively.</w:t>
      </w:r>
    </w:p>
    <w:p w14:paraId="3BBE0A53" w14:textId="77777777" w:rsidR="00DE60E5" w:rsidRDefault="00DE60E5" w:rsidP="00F90E4D">
      <w:pPr>
        <w:pStyle w:val="Heading1"/>
        <w:spacing w:before="0" w:line="240" w:lineRule="auto"/>
        <w:jc w:val="both"/>
        <w:rPr>
          <w:rFonts w:ascii="Times New Roman" w:hAnsi="Times New Roman" w:cs="Times New Roman"/>
          <w:sz w:val="20"/>
          <w:szCs w:val="20"/>
        </w:rPr>
      </w:pPr>
      <w:bookmarkStart w:id="22" w:name="_Toc91704037"/>
    </w:p>
    <w:p w14:paraId="4E8CB7C4" w14:textId="5D87BF2D" w:rsidR="00734238" w:rsidRPr="00F90E4D" w:rsidRDefault="008C3937" w:rsidP="00F90E4D">
      <w:pPr>
        <w:pStyle w:val="Heading1"/>
        <w:spacing w:before="0" w:line="240" w:lineRule="auto"/>
        <w:jc w:val="both"/>
        <w:rPr>
          <w:rFonts w:ascii="Times New Roman" w:hAnsi="Times New Roman" w:cs="Times New Roman"/>
          <w:sz w:val="20"/>
          <w:szCs w:val="20"/>
        </w:rPr>
      </w:pPr>
      <w:r w:rsidRPr="00F90E4D">
        <w:rPr>
          <w:rFonts w:ascii="Times New Roman" w:hAnsi="Times New Roman" w:cs="Times New Roman"/>
          <w:sz w:val="20"/>
          <w:szCs w:val="20"/>
        </w:rPr>
        <w:t>DISCUSSION</w:t>
      </w:r>
      <w:bookmarkEnd w:id="22"/>
    </w:p>
    <w:p w14:paraId="141FF532" w14:textId="77777777" w:rsidR="00E416E9" w:rsidRPr="00F90E4D" w:rsidRDefault="00E416E9" w:rsidP="00F90E4D">
      <w:pPr>
        <w:spacing w:after="0" w:line="240" w:lineRule="auto"/>
        <w:jc w:val="both"/>
        <w:rPr>
          <w:rFonts w:ascii="Times New Roman" w:hAnsi="Times New Roman" w:cs="Times New Roman"/>
          <w:sz w:val="20"/>
          <w:szCs w:val="20"/>
        </w:rPr>
      </w:pPr>
    </w:p>
    <w:p w14:paraId="56917A3F" w14:textId="3B4CB533" w:rsidR="00734238" w:rsidRPr="00F90E4D" w:rsidRDefault="00704FF6"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 xml:space="preserve">This study was an attempt to investigate the prevalence of low </w:t>
      </w:r>
      <w:r w:rsidR="00C21D66" w:rsidRPr="00F90E4D">
        <w:rPr>
          <w:rFonts w:ascii="Times New Roman" w:hAnsi="Times New Roman" w:cs="Times New Roman"/>
          <w:sz w:val="20"/>
          <w:szCs w:val="20"/>
        </w:rPr>
        <w:t>back pain</w:t>
      </w:r>
      <w:r w:rsidRPr="00F90E4D">
        <w:rPr>
          <w:rFonts w:ascii="Times New Roman" w:hAnsi="Times New Roman" w:cs="Times New Roman"/>
          <w:sz w:val="20"/>
          <w:szCs w:val="20"/>
        </w:rPr>
        <w:t xml:space="preserve"> among orthopaedic and non-orthopaedic surgeons working in JSS hospital.</w:t>
      </w:r>
    </w:p>
    <w:p w14:paraId="5CD0C379" w14:textId="77777777" w:rsidR="00DE60E5" w:rsidRDefault="00DE60E5" w:rsidP="00F90E4D">
      <w:pPr>
        <w:spacing w:after="0" w:line="240" w:lineRule="auto"/>
        <w:jc w:val="both"/>
        <w:rPr>
          <w:rFonts w:ascii="Times New Roman" w:hAnsi="Times New Roman" w:cs="Times New Roman"/>
          <w:b/>
          <w:sz w:val="20"/>
          <w:szCs w:val="20"/>
        </w:rPr>
      </w:pPr>
    </w:p>
    <w:p w14:paraId="08D036FA" w14:textId="049ED7FD" w:rsidR="00566D84" w:rsidRPr="00F90E4D" w:rsidRDefault="007B1A0F" w:rsidP="00F90E4D">
      <w:pPr>
        <w:spacing w:after="0" w:line="240" w:lineRule="auto"/>
        <w:jc w:val="both"/>
        <w:rPr>
          <w:rFonts w:ascii="Times New Roman" w:hAnsi="Times New Roman" w:cs="Times New Roman"/>
          <w:b/>
          <w:sz w:val="20"/>
          <w:szCs w:val="20"/>
        </w:rPr>
      </w:pPr>
      <w:r w:rsidRPr="00F90E4D">
        <w:rPr>
          <w:rFonts w:ascii="Times New Roman" w:hAnsi="Times New Roman" w:cs="Times New Roman"/>
          <w:b/>
          <w:sz w:val="20"/>
          <w:szCs w:val="20"/>
        </w:rPr>
        <w:t>Prevalence of LBP:</w:t>
      </w:r>
    </w:p>
    <w:p w14:paraId="08860C2F" w14:textId="609B2537" w:rsidR="005D64FA" w:rsidRPr="00F90E4D" w:rsidRDefault="005D64FA"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It appears that the physical demands placed on surgeons put them at risk for LBP. The frequency of LBP in diverse occupations in the health care context is rather significant, according to available epidemiological research on occupational injuries.</w:t>
      </w:r>
      <w:r w:rsidRPr="00F90E4D">
        <w:rPr>
          <w:rFonts w:ascii="Times New Roman" w:hAnsi="Times New Roman" w:cs="Times New Roman"/>
          <w:sz w:val="20"/>
          <w:szCs w:val="20"/>
        </w:rPr>
        <w:fldChar w:fldCharType="begin"/>
      </w:r>
      <w:r w:rsidR="003C088F" w:rsidRPr="00F90E4D">
        <w:rPr>
          <w:rFonts w:ascii="Times New Roman" w:hAnsi="Times New Roman" w:cs="Times New Roman"/>
          <w:sz w:val="20"/>
          <w:szCs w:val="20"/>
        </w:rPr>
        <w:instrText xml:space="preserve"> ADDIN ZOTERO_ITEM CSL_CITATION {"citationID":"DK75fpv6","properties":{"formattedCitation":"\\super 10,19,20,24\\nosupersub{}","plainCitation":"10,19,20,24","noteIndex":0},"citationItems":[{"id":"0GsnsCSM/yN2fZfDX","uris":["http://zotero.org/users/local/lFubWzxF/items/V3TY9AGI"],"uri":["http://zotero.org/users/local/lFubWzxF/items/V3TY9AGI"],"itemData":{"id":37,"type":"article-journal","abstract":"Objectives: Low back pain (LBP) is a common and costly occupational injury among health care professionals. The purpose of this study was to investigate the prevalence and risk factors of LBP in surgeons and to analyze how individual and occupational characteristics contribute to the risk of LBP.\nMethods: A cross sectional study was conducted on 250 randomly selected surgeons including 112 general surgeons, 95 gynecologists and 43 orthopedists from 21 hospitals at northern Iran. A structured questionnaire including demographic, lifestyle, occupational characteristics as well as prevalence and risk factors of LBP was used. Visual analogue scale and Oswestry low back disability questionnaires were also used to assess the pain intensity and functional disability, respectively.\nResults: Point, last month, last six months, last year and lifetime prevalence of LBP was 39.9%, 50.2%, 62.3%, 71.7% and 84.8%, respectively. The highest point prevalence was related to the gynecologists with 44.9%, and the lowest for general surgeons (31.7%). Age, body mass index, smoking, general health, having an assistant, job satisfaction, using preventive strategies and years of practice were found to be correlated with the prevalence of LBP (P b .05 in all instances except for age and job satisfaction). Prolonged standing, repeated movements and awkward postures were the most prevalent aggravating factors (85.2%, 50.2% and 48.4%, respectively). Rest was found to be the most relieving factor (89.5%).\nConclusions: The results of this study demonstrate that the prevalence of LBP amongst surgeons appears to be high and highlights a major health concern. Further large scale studies, including other specialties and health professions such as physical therapy, chiropractic, and general medicine, should be performed. (J Manipulative Physiol Ther 2011;34:362-370) Key Indexing Terms: Low Back Pain; Prevalence; Risk Factors; Cross-Sectional Studies","container-title":"Journal of Manipulative and Physiological Therapeutics","DOI":"10.1016/j.jmpt.2011.05.010","ISSN":"01614754","issue":"6","journalAbbreviation":"Journal of Manipulative and Physiological Therapeutics","language":"en","page":"362-370","source":"DOI.org (Crossref)","title":"Prevalence and Risk Factors Associated with Low Back Pain in Iranian Surgeons","volume":"34","author":[{"family":"Mohseni-Bandpei","given":"Mohammad A."},{"family":"Ahmad-Shirvani","given":"Marjan"},{"family":"Golbabaei","given":"Nazanin"},{"family":"Behtash","given":"Hamid"},{"family":"Shahinfar","given":"Zahra"},{"family":"Fernández-de-las-Peñas","given":"César"}],"issued":{"date-parts":[["2011",7]]}}},{"id":"0GsnsCSM/QNiCDyn9","uris":["http://zotero.org/users/local/lFubWzxF/items/RQ8MMBRL"],"uri":["http://zotero.org/users/local/lFubWzxF/items/RQ8MMBRL"],"itemData":{"id":34,"type":"article-journal","container-title":"Occupational Medicine","DOI":"10.1093/occmed/51.7.433","ISSN":"09627480, 14718405","issue":"7","language":"en","page":"433-438","source":"DOI.org (Crossref)","title":"Backache in gynaecologists","volume":"51","author":[{"family":"Dolan","given":"L. M."}],"issued":{"date-parts":[["2001",10,1]]}}},{"id":"0GsnsCSM/L3W7YHTt","uris":["http://zotero.org/users/local/lFubWzxF/items/TMC3JMJM"],"uri":["http://zotero.org/users/local/lFubWzxF/items/TMC3JMJM"],"itemData":{"id":35,"type":"article-journal","abstract":"Back and neck pain is an established occupational disease for many professions. No previous studies have shown the association of back and neck pain with ENT surgery. Our objective was to determine the prevalence of neck and back pain in ENT consultants in the United Kingdom and which sub-specialities were most at risk. A national survey from 325 ENT consultants in the UK revealed that 72 per cent had either back pain or neck pain or even both. Of those with pain 53 per cent attributed their symptoms directly to ENT surgery. Highest gures were received from otologists, related to microscope work and prolonged sitting. The importance of these ndings has demonstrated the lack of awareness and adequate training to prevent long-term disability in ENT surgeons.","language":"en","page":"4","source":"Zotero","title":"Prevalence of back and neck pain amongst ENT consultants: national survey","author":[{"family":"Babar-Craig","given":"H"}]}},{"id":"0GsnsCSM/ofT3L5Cn","uris":["http://zotero.org/users/local/lFubWzxF/items/Z8NUWINF"],"uri":["http://zotero.org/users/local/lFubWzxF/items/Z8NUWINF"],"itemData":{"id":36,"type":"article-journal","abstract":"OBJECTIVE: To describe the presence of musculoskeletal disorders (MSDs) of the neck, low back, and upper extremity among ophthalmologists. DESIGN: Survey.\nMETHODS: Mail survey using a pretested instrument to 2,529 ophthalmologists in the Northeastern United States; 697 ophthalmologists (28%) returned a completed survey.\nRESULTS: Self-reported prevalence of neck, upper body, or lower back symptoms in the prior month was 51.8%. Low back pain was present in 39% of respondents, followed by upper extremity symptoms (32.9%) and neck pain (32.6%). Approximately 15% of ophthalmologists were slightly to moderately limited in their work as a result of these symptoms.\nCONCLUSION: MSD symptoms appear to be common among ophthalmologists. With a relatively low response rate, however, it is plausible that asypmtomatic subjects represent a large percentage of the nonrespondents. Additional investigation is warranted to evaluate ergonomic risk factor exposure and establish injury prevention guidelines. (Am J Ophthalmol 2005;139: 179 –181. © 2005 by Elsevier Inc. All rights reserved.)","language":"en","page":"3","source":"Zotero","title":"Symptoms of Musculoskeletal Disorders in Ophthalmologists","author":[{"family":"Dhimitri","given":"Kenneth C"},{"family":"Jr","given":"Gerald McGwin"},{"family":"McNeal","given":"Sandre F"},{"family":"Lee","given":"Paul"},{"family":"Morse","given":"Patti Ann"},{"family":"Patterson","given":"Mark"},{"family":"Wertz","given":"Fleming D"},{"family":"Marx","given":"Jeffrey L"}]}}],"schema":"https://github.com/citation-style-language/schema/raw/master/csl-citation.json"} </w:instrText>
      </w:r>
      <w:r w:rsidRPr="00F90E4D">
        <w:rPr>
          <w:rFonts w:ascii="Times New Roman" w:hAnsi="Times New Roman" w:cs="Times New Roman"/>
          <w:sz w:val="20"/>
          <w:szCs w:val="20"/>
        </w:rPr>
        <w:fldChar w:fldCharType="separate"/>
      </w:r>
      <w:r w:rsidR="007B1A0F" w:rsidRPr="00F90E4D">
        <w:rPr>
          <w:rFonts w:ascii="Times New Roman" w:hAnsi="Times New Roman" w:cs="Times New Roman"/>
          <w:sz w:val="20"/>
          <w:szCs w:val="20"/>
          <w:vertAlign w:val="superscript"/>
        </w:rPr>
        <w:t>5</w:t>
      </w:r>
      <w:r w:rsidR="00286E33" w:rsidRPr="00F90E4D">
        <w:rPr>
          <w:rFonts w:ascii="Times New Roman" w:hAnsi="Times New Roman" w:cs="Times New Roman"/>
          <w:sz w:val="20"/>
          <w:szCs w:val="20"/>
          <w:vertAlign w:val="superscript"/>
        </w:rPr>
        <w:t>,</w:t>
      </w:r>
      <w:r w:rsidRPr="00F90E4D">
        <w:rPr>
          <w:rFonts w:ascii="Times New Roman" w:hAnsi="Times New Roman" w:cs="Times New Roman"/>
          <w:sz w:val="20"/>
          <w:szCs w:val="20"/>
        </w:rPr>
        <w:fldChar w:fldCharType="end"/>
      </w:r>
      <w:r w:rsidR="00286E33" w:rsidRPr="00F90E4D">
        <w:rPr>
          <w:rFonts w:ascii="Times New Roman" w:hAnsi="Times New Roman" w:cs="Times New Roman"/>
          <w:sz w:val="20"/>
          <w:szCs w:val="20"/>
          <w:vertAlign w:val="superscript"/>
        </w:rPr>
        <w:t>6,7,8</w:t>
      </w:r>
      <w:r w:rsidR="002F6EBC" w:rsidRPr="00F90E4D">
        <w:rPr>
          <w:rFonts w:ascii="Times New Roman" w:hAnsi="Times New Roman" w:cs="Times New Roman"/>
          <w:sz w:val="20"/>
          <w:szCs w:val="20"/>
        </w:rPr>
        <w:t>.</w:t>
      </w:r>
      <w:r w:rsidRPr="00F90E4D">
        <w:rPr>
          <w:rFonts w:ascii="Times New Roman" w:hAnsi="Times New Roman" w:cs="Times New Roman"/>
          <w:sz w:val="20"/>
          <w:szCs w:val="20"/>
        </w:rPr>
        <w:t xml:space="preserve">Low response rate, criteria for LBP, definition for point prevalence, short sample size, and other discrepancies in methodology might explain the vast range of prevalence rates for LBP in health care settings. In the current study, </w:t>
      </w:r>
      <w:bookmarkStart w:id="23" w:name="_Hlk91656532"/>
      <w:r w:rsidRPr="00F90E4D">
        <w:rPr>
          <w:rFonts w:ascii="Times New Roman" w:hAnsi="Times New Roman" w:cs="Times New Roman"/>
          <w:sz w:val="20"/>
          <w:szCs w:val="20"/>
        </w:rPr>
        <w:t>the last week and last year prevalence of LBP was</w:t>
      </w:r>
      <w:r w:rsidR="00827940" w:rsidRPr="00F90E4D">
        <w:rPr>
          <w:rFonts w:ascii="Times New Roman" w:hAnsi="Times New Roman" w:cs="Times New Roman"/>
          <w:sz w:val="20"/>
          <w:szCs w:val="20"/>
        </w:rPr>
        <w:t xml:space="preserve"> 27.8% and 66.7% in orthopaedics group and in non-orthopaedics group it was 31.9% and 72.3</w:t>
      </w:r>
      <w:proofErr w:type="gramStart"/>
      <w:r w:rsidR="00827940" w:rsidRPr="00F90E4D">
        <w:rPr>
          <w:rFonts w:ascii="Times New Roman" w:hAnsi="Times New Roman" w:cs="Times New Roman"/>
          <w:sz w:val="20"/>
          <w:szCs w:val="20"/>
        </w:rPr>
        <w:t xml:space="preserve">% </w:t>
      </w:r>
      <w:bookmarkEnd w:id="23"/>
      <w:r w:rsidRPr="00F90E4D">
        <w:rPr>
          <w:rFonts w:ascii="Times New Roman" w:hAnsi="Times New Roman" w:cs="Times New Roman"/>
          <w:sz w:val="20"/>
          <w:szCs w:val="20"/>
        </w:rPr>
        <w:t>,</w:t>
      </w:r>
      <w:proofErr w:type="gramEnd"/>
      <w:r w:rsidRPr="00F90E4D">
        <w:rPr>
          <w:rFonts w:ascii="Times New Roman" w:hAnsi="Times New Roman" w:cs="Times New Roman"/>
          <w:sz w:val="20"/>
          <w:szCs w:val="20"/>
        </w:rPr>
        <w:t xml:space="preserve"> which is comparable with the majority of previously reported prevalence for LBP in health care settings.</w:t>
      </w:r>
      <w:r w:rsidR="00E53B59" w:rsidRPr="00F90E4D">
        <w:rPr>
          <w:rFonts w:ascii="Times New Roman" w:hAnsi="Times New Roman" w:cs="Times New Roman"/>
          <w:sz w:val="20"/>
          <w:szCs w:val="20"/>
        </w:rPr>
        <w:fldChar w:fldCharType="begin"/>
      </w:r>
      <w:r w:rsidR="003C088F" w:rsidRPr="00F90E4D">
        <w:rPr>
          <w:rFonts w:ascii="Times New Roman" w:hAnsi="Times New Roman" w:cs="Times New Roman"/>
          <w:sz w:val="20"/>
          <w:szCs w:val="20"/>
        </w:rPr>
        <w:instrText xml:space="preserve"> ADDIN ZOTERO_ITEM CSL_CITATION {"citationID":"FWIsckgp","properties":{"formattedCitation":"\\super 16,19,20,24,25\\nosupersub{}","plainCitation":"16,19,20,24,25","noteIndex":0},"citationItems":[{"id":"0GsnsCSM/yN2fZfDX","uris":["http://zotero.org/users/local/lFubWzxF/items/V3TY9AGI"],"uri":["http://zotero.org/users/local/lFubWzxF/items/V3TY9AGI"],"itemData":{"id":37,"type":"article-journal","abstract":"Objectives: Low back pain (LBP) is a common and costly occupational injury among health care professionals. The purpose of this study was to investigate the prevalence and risk factors of LBP in surgeons and to analyze how individual and occupational characteristics contribute to the risk of LBP.\nMethods: A cross sectional study was conducted on 250 randomly selected surgeons including 112 general surgeons, 95 gynecologists and 43 orthopedists from 21 hospitals at northern Iran. A structured questionnaire including demographic, lifestyle, occupational characteristics as well as prevalence and risk factors of LBP was used. Visual analogue scale and Oswestry low back disability questionnaires were also used to assess the pain intensity and functional disability, respectively.\nResults: Point, last month, last six months, last year and lifetime prevalence of LBP was 39.9%, 50.2%, 62.3%, 71.7% and 84.8%, respectively. The highest point prevalence was related to the gynecologists with 44.9%, and the lowest for general surgeons (31.7%). Age, body mass index, smoking, general health, having an assistant, job satisfaction, using preventive strategies and years of practice were found to be correlated with the prevalence of LBP (P b .05 in all instances except for age and job satisfaction). Prolonged standing, repeated movements and awkward postures were the most prevalent aggravating factors (85.2%, 50.2% and 48.4%, respectively). Rest was found to be the most relieving factor (89.5%).\nConclusions: The results of this study demonstrate that the prevalence of LBP amongst surgeons appears to be high and highlights a major health concern. Further large scale studies, including other specialties and health professions such as physical therapy, chiropractic, and general medicine, should be performed. (J Manipulative Physiol Ther 2011;34:362-370) Key Indexing Terms: Low Back Pain; Prevalence; Risk Factors; Cross-Sectional Studies","container-title":"Journal of Manipulative and Physiological Therapeutics","DOI":"10.1016/j.jmpt.2011.05.010","ISSN":"01614754","issue":"6","journalAbbreviation":"Journal of Manipulative and Physiological Therapeutics","language":"en","page":"362-370","source":"DOI.org (Crossref)","title":"Prevalence and Risk Factors Associated with Low Back Pain in Iranian Surgeons","volume":"34","author":[{"family":"Mohseni-Bandpei","given":"Mohammad A."},{"family":"Ahmad-Shirvani","given":"Marjan"},{"family":"Golbabaei","given":"Nazanin"},{"family":"Behtash","given":"Hamid"},{"family":"Shahinfar","given":"Zahra"},{"family":"Fernández-de-las-Peñas","given":"César"}],"issued":{"date-parts":[["2011",7]]}}},{"id":"0GsnsCSM/89vZiBIt","uris":["http://zotero.org/users/local/lFubWzxF/items/B2MYAHB6"],"uri":["http://zotero.org/users/local/lFubWzxF/items/B2MYAHB6"],"itemData":{"id":62,"type":"article-journal","abstract":"BACKGROUND: Ophthalmology is unique in that its practitioners are exposed to a host of ergonomic (eg, indirect ophthalmoscopy), ergo-ophthalmologic (laser), infectious (adenovirus), and allergic (topical anesthetics) hazards. The purpose of this study is to provide a preliminary occupational health profile of Iranian ophthalmologists.\nMETHODS: A comprehensive list of occupation-related entities was incorporated into a questionnaire, which was distributed among 350 ophthalmologist participants of the Annual Iranian Congress of Ophthalmology (November 2000, Tehran) and was mailed twice to the 1050 nation's registered ophthalmologists. Independent Samples t and chi-square tests were used to assess the relationships.\nRESULTS: One hundred sixty-two questionnaires were returned. The mean career time was 15.7 (range, 1-40) years. Twenty (12.3%) of the participants were women. The reported prevalences were as follows: history of infectious conjunctivitis, 49.4%; contact dermatitis, 43.2%; back pain, 80%; chronic headache, 54.9%; and laser or operating microscope-related visual disturbances, 15%. Psychological indispositions were reported by two thirds. Age and career time were inversely related to contact dermatitis, chronic headache, and stress-related problems (P &lt; .05). Visual complaints were more prevalent in vitreoretina surgeons (P &lt; .004). Psychosocial disorders were significantly more reported by women (P = .026; odds ratio = 4.4). Only 3% of participants reported to have none of the listed problems.\nCONCLUSION: Our preliminary survey disclosed a high prevalence of diverse complaints from back and neck pain, contact dermatitis, visual disturbances, and infectious conjunctivitis to stress-related and psychosocial disorders among the participants. Younger age, being a woman, and vitreoretina practice were the complaints correlates. Due to the low response rate, uncertainty over the representativeness and coverage of the sample, and lack of control groups, the findings have to be interpreted conservatively.","container-title":"MedGenMed: Medscape General Medicine","ISSN":"1531-0132","issue":"4","journalAbbreviation":"MedGenMed","language":"eng","note":"PMID: 15775828\nPMCID: PMC1480566","page":"1","source":"PubMed","title":"Frequency and assortment of self-report occupational complaints among Iranian ophthalmologists: a preliminary survey","title-short":"Frequency and assortment of self-report occupational complaints among Iranian ophthalmologists","volume":"6","author":[{"family":"Chams","given":"Hormoz"},{"family":"Mohammadi","given":"Seyed Farzad"},{"family":"Moayyeri","given":"Alireza"}],"issued":{"date-parts":[["2004",12,13]]}}},{"id":"0GsnsCSM/QNiCDyn9","uris":["http://zotero.org/users/local/lFubWzxF/items/RQ8MMBRL"],"uri":["http://zotero.org/users/local/lFubWzxF/items/RQ8MMBRL"],"itemData":{"id":34,"type":"article-journal","container-title":"Occupational Medicine","DOI":"10.1093/occmed/51.7.433","ISSN":"09627480, 14718405","issue":"7","language":"en","page":"433-438","source":"DOI.org (Crossref)","title":"Backache in gynaecologists","volume":"51","author":[{"family":"Dolan","given":"L. M."}],"issued":{"date-parts":[["2001",10,1]]}}},{"id":"0GsnsCSM/ofT3L5Cn","uris":["http://zotero.org/users/local/lFubWzxF/items/Z8NUWINF"],"uri":["http://zotero.org/users/local/lFubWzxF/items/Z8NUWINF"],"itemData":{"id":36,"type":"article-journal","abstract":"OBJECTIVE: To describe the presence of musculoskeletal disorders (MSDs) of the neck, low back, and upper extremity among ophthalmologists. DESIGN: Survey.\nMETHODS: Mail survey using a pretested instrument to 2,529 ophthalmologists in the Northeastern United States; 697 ophthalmologists (28%) returned a completed survey.\nRESULTS: Self-reported prevalence of neck, upper body, or lower back symptoms in the prior month was 51.8%. Low back pain was present in 39% of respondents, followed by upper extremity symptoms (32.9%) and neck pain (32.6%). Approximately 15% of ophthalmologists were slightly to moderately limited in their work as a result of these symptoms.\nCONCLUSION: MSD symptoms appear to be common among ophthalmologists. With a relatively low response rate, however, it is plausible that asypmtomatic subjects represent a large percentage of the nonrespondents. Additional investigation is warranted to evaluate ergonomic risk factor exposure and establish injury prevention guidelines. (Am J Ophthalmol 2005;139: 179 –181. © 2005 by Elsevier Inc. All rights reserved.)","language":"en","page":"3","source":"Zotero","title":"Symptoms of Musculoskeletal Disorders in Ophthalmologists","author":[{"family":"Dhimitri","given":"Kenneth C"},{"family":"Jr","given":"Gerald McGwin"},{"family":"McNeal","given":"Sandre F"},{"family":"Lee","given":"Paul"},{"family":"Morse","given":"Patti Ann"},{"family":"Patterson","given":"Mark"},{"family":"Wertz","given":"Fleming D"},{"family":"Marx","given":"Jeffrey L"}]}},{"id":"0GsnsCSM/uL2uJnKY","uris":["http://zotero.org/users/local/lFubWzxF/items/RRG2T2VI"],"uri":["http://zotero.org/users/local/lFubWzxF/items/RRG2T2VI"],"itemData":{"id":83,"type":"article-journal","abstract":"Back and neck pain is an established occupational disease for many professions. No previous studies have shown the association of back and neck pain with ENT surgery. Our objective was to determine the prevalence of neck and back pain in ENT consultants in the United Kingdom and which sub-specialties were most at risk. A national survey from 325 ENT consultants in the UK revealed that 72 per cent had either back pain or neck pain or even both. Of those with pain 53 per cent attributed their symptoms directly to ENT surgery. Highest figures were received from otologists, related to microscope work and prolonged sitting. The importance of these findings has demonstrated the lack of awareness and adequate training to prevent long-term disability in ENT surgeons.","container-title":"The Journal of Laryngology and Otology","DOI":"10.1258/002221503322683885","ISSN":"0022-2151","issue":"12","journalAbbreviation":"J Laryngol Otol","language":"eng","note":"PMID: 14738610","page":"979-982","source":"PubMed","title":"Prevalence of back and neck pain amongst ENT consultants: national survey","title-short":"Prevalence of back and neck pain amongst ENT consultants","volume":"117","author":[{"family":"Babar-Craig","given":"H."},{"family":"Banfield","given":"G."},{"family":"Knight","given":"J."}],"issued":{"date-parts":[["2003",12]]}}}],"schema":"https://github.com/citation-style-language/schema/raw/master/csl-citation.json"} </w:instrText>
      </w:r>
      <w:r w:rsidR="00E53B59" w:rsidRPr="00F90E4D">
        <w:rPr>
          <w:rFonts w:ascii="Times New Roman" w:hAnsi="Times New Roman" w:cs="Times New Roman"/>
          <w:sz w:val="20"/>
          <w:szCs w:val="20"/>
        </w:rPr>
        <w:fldChar w:fldCharType="separate"/>
      </w:r>
      <w:r w:rsidR="00286E33" w:rsidRPr="00F90E4D">
        <w:rPr>
          <w:rFonts w:ascii="Times New Roman" w:hAnsi="Times New Roman" w:cs="Times New Roman"/>
          <w:sz w:val="20"/>
          <w:szCs w:val="20"/>
          <w:vertAlign w:val="superscript"/>
        </w:rPr>
        <w:t>9,6,7,8,10</w:t>
      </w:r>
      <w:r w:rsidR="00E53B59" w:rsidRPr="00F90E4D">
        <w:rPr>
          <w:rFonts w:ascii="Times New Roman" w:hAnsi="Times New Roman" w:cs="Times New Roman"/>
          <w:sz w:val="20"/>
          <w:szCs w:val="20"/>
        </w:rPr>
        <w:fldChar w:fldCharType="end"/>
      </w:r>
    </w:p>
    <w:p w14:paraId="7F08BC35" w14:textId="77777777" w:rsidR="001075DA" w:rsidRDefault="001075DA">
      <w:pPr>
        <w:rPr>
          <w:rFonts w:ascii="Times New Roman" w:hAnsi="Times New Roman" w:cs="Times New Roman"/>
          <w:b/>
          <w:i/>
          <w:iCs/>
          <w:sz w:val="20"/>
          <w:szCs w:val="20"/>
        </w:rPr>
      </w:pPr>
      <w:bookmarkStart w:id="24" w:name="_Toc91144820"/>
      <w:r>
        <w:rPr>
          <w:rFonts w:ascii="Times New Roman" w:hAnsi="Times New Roman" w:cs="Times New Roman"/>
          <w:sz w:val="20"/>
          <w:szCs w:val="20"/>
        </w:rPr>
        <w:br w:type="page"/>
      </w:r>
    </w:p>
    <w:p w14:paraId="16B6441A" w14:textId="690BA6BE" w:rsidR="003C088F" w:rsidRPr="00DE60E5" w:rsidRDefault="003C088F" w:rsidP="00DE60E5">
      <w:pPr>
        <w:pStyle w:val="Caption"/>
        <w:keepNext/>
        <w:spacing w:after="0"/>
        <w:jc w:val="center"/>
        <w:rPr>
          <w:rFonts w:ascii="Times New Roman" w:hAnsi="Times New Roman" w:cs="Times New Roman"/>
          <w:b w:val="0"/>
          <w:sz w:val="20"/>
          <w:szCs w:val="20"/>
        </w:rPr>
      </w:pPr>
      <w:r w:rsidRPr="00F90E4D">
        <w:rPr>
          <w:rFonts w:ascii="Times New Roman" w:hAnsi="Times New Roman" w:cs="Times New Roman"/>
          <w:sz w:val="20"/>
          <w:szCs w:val="20"/>
        </w:rPr>
        <w:lastRenderedPageBreak/>
        <w:t xml:space="preserve">Table </w:t>
      </w:r>
      <w:r w:rsidRPr="00F90E4D">
        <w:rPr>
          <w:rFonts w:ascii="Times New Roman" w:hAnsi="Times New Roman" w:cs="Times New Roman"/>
          <w:sz w:val="20"/>
          <w:szCs w:val="20"/>
        </w:rPr>
        <w:fldChar w:fldCharType="begin"/>
      </w:r>
      <w:r w:rsidRPr="00F90E4D">
        <w:rPr>
          <w:rFonts w:ascii="Times New Roman" w:hAnsi="Times New Roman" w:cs="Times New Roman"/>
          <w:sz w:val="20"/>
          <w:szCs w:val="20"/>
        </w:rPr>
        <w:instrText xml:space="preserve"> SEQ Table \* ARABIC </w:instrText>
      </w:r>
      <w:r w:rsidRPr="00F90E4D">
        <w:rPr>
          <w:rFonts w:ascii="Times New Roman" w:hAnsi="Times New Roman" w:cs="Times New Roman"/>
          <w:sz w:val="20"/>
          <w:szCs w:val="20"/>
        </w:rPr>
        <w:fldChar w:fldCharType="separate"/>
      </w:r>
      <w:r w:rsidR="00E5462F" w:rsidRPr="00F90E4D">
        <w:rPr>
          <w:rFonts w:ascii="Times New Roman" w:hAnsi="Times New Roman" w:cs="Times New Roman"/>
          <w:noProof/>
          <w:sz w:val="20"/>
          <w:szCs w:val="20"/>
        </w:rPr>
        <w:t>14</w:t>
      </w:r>
      <w:r w:rsidRPr="00F90E4D">
        <w:rPr>
          <w:rFonts w:ascii="Times New Roman" w:hAnsi="Times New Roman" w:cs="Times New Roman"/>
          <w:sz w:val="20"/>
          <w:szCs w:val="20"/>
        </w:rPr>
        <w:fldChar w:fldCharType="end"/>
      </w:r>
      <w:r w:rsidRPr="00F90E4D">
        <w:rPr>
          <w:rFonts w:ascii="Times New Roman" w:hAnsi="Times New Roman" w:cs="Times New Roman"/>
          <w:sz w:val="20"/>
          <w:szCs w:val="20"/>
        </w:rPr>
        <w:t xml:space="preserve"> : </w:t>
      </w:r>
      <w:r w:rsidRPr="00DE60E5">
        <w:rPr>
          <w:rFonts w:ascii="Times New Roman" w:hAnsi="Times New Roman" w:cs="Times New Roman"/>
          <w:b w:val="0"/>
          <w:sz w:val="20"/>
          <w:szCs w:val="20"/>
        </w:rPr>
        <w:t xml:space="preserve">Table showing </w:t>
      </w:r>
      <w:r w:rsidR="00566D84" w:rsidRPr="00DE60E5">
        <w:rPr>
          <w:rFonts w:ascii="Times New Roman" w:hAnsi="Times New Roman" w:cs="Times New Roman"/>
          <w:b w:val="0"/>
          <w:sz w:val="20"/>
          <w:szCs w:val="20"/>
        </w:rPr>
        <w:t xml:space="preserve">comparison </w:t>
      </w:r>
      <w:r w:rsidRPr="00DE60E5">
        <w:rPr>
          <w:rFonts w:ascii="Times New Roman" w:hAnsi="Times New Roman" w:cs="Times New Roman"/>
          <w:b w:val="0"/>
          <w:sz w:val="20"/>
          <w:szCs w:val="20"/>
        </w:rPr>
        <w:t>annual prevalence of LBP across various studies.</w:t>
      </w:r>
      <w:bookmarkEnd w:id="24"/>
    </w:p>
    <w:tbl>
      <w:tblPr>
        <w:tblStyle w:val="TableGrid"/>
        <w:tblW w:w="9977" w:type="dxa"/>
        <w:jc w:val="center"/>
        <w:tblLayout w:type="fixed"/>
        <w:tblLook w:val="04A0" w:firstRow="1" w:lastRow="0" w:firstColumn="1" w:lastColumn="0" w:noHBand="0" w:noVBand="1"/>
      </w:tblPr>
      <w:tblGrid>
        <w:gridCol w:w="1157"/>
        <w:gridCol w:w="1080"/>
        <w:gridCol w:w="1170"/>
        <w:gridCol w:w="1440"/>
        <w:gridCol w:w="1350"/>
        <w:gridCol w:w="720"/>
        <w:gridCol w:w="1530"/>
        <w:gridCol w:w="1530"/>
      </w:tblGrid>
      <w:tr w:rsidR="00EF6538" w:rsidRPr="00DE60E5" w14:paraId="34A7B7A7" w14:textId="77777777" w:rsidTr="00DE60E5">
        <w:trPr>
          <w:trHeight w:val="50"/>
          <w:jc w:val="center"/>
        </w:trPr>
        <w:tc>
          <w:tcPr>
            <w:tcW w:w="1157" w:type="dxa"/>
            <w:tcBorders>
              <w:bottom w:val="single" w:sz="4" w:space="0" w:color="auto"/>
            </w:tcBorders>
          </w:tcPr>
          <w:p w14:paraId="45E6D5FB" w14:textId="77777777" w:rsidR="001012DF" w:rsidRPr="00DE60E5" w:rsidRDefault="001012DF" w:rsidP="00F90E4D">
            <w:pPr>
              <w:jc w:val="both"/>
              <w:rPr>
                <w:rFonts w:ascii="Times New Roman" w:hAnsi="Times New Roman" w:cs="Times New Roman"/>
                <w:sz w:val="18"/>
                <w:szCs w:val="20"/>
              </w:rPr>
            </w:pPr>
          </w:p>
        </w:tc>
        <w:tc>
          <w:tcPr>
            <w:tcW w:w="1080" w:type="dxa"/>
            <w:tcBorders>
              <w:bottom w:val="single" w:sz="4" w:space="0" w:color="auto"/>
            </w:tcBorders>
          </w:tcPr>
          <w:p w14:paraId="43ABD3C0" w14:textId="77777777" w:rsidR="001012DF" w:rsidRPr="00DE60E5" w:rsidRDefault="001012DF" w:rsidP="00F90E4D">
            <w:pPr>
              <w:jc w:val="both"/>
              <w:rPr>
                <w:rFonts w:ascii="Times New Roman" w:hAnsi="Times New Roman" w:cs="Times New Roman"/>
                <w:sz w:val="18"/>
                <w:szCs w:val="20"/>
              </w:rPr>
            </w:pPr>
          </w:p>
        </w:tc>
        <w:tc>
          <w:tcPr>
            <w:tcW w:w="1170" w:type="dxa"/>
            <w:tcBorders>
              <w:bottom w:val="single" w:sz="4" w:space="0" w:color="auto"/>
            </w:tcBorders>
          </w:tcPr>
          <w:p w14:paraId="31E75739" w14:textId="77777777"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Our study</w:t>
            </w:r>
          </w:p>
        </w:tc>
        <w:tc>
          <w:tcPr>
            <w:tcW w:w="1440" w:type="dxa"/>
            <w:tcBorders>
              <w:bottom w:val="single" w:sz="4" w:space="0" w:color="auto"/>
            </w:tcBorders>
          </w:tcPr>
          <w:p w14:paraId="130A03D2" w14:textId="564AEC5F" w:rsidR="001012DF" w:rsidRPr="00DE60E5" w:rsidRDefault="001012DF" w:rsidP="00F90E4D">
            <w:pPr>
              <w:jc w:val="both"/>
              <w:rPr>
                <w:rFonts w:ascii="Times New Roman" w:hAnsi="Times New Roman" w:cs="Times New Roman"/>
                <w:sz w:val="18"/>
                <w:szCs w:val="20"/>
              </w:rPr>
            </w:pPr>
            <w:proofErr w:type="spellStart"/>
            <w:r w:rsidRPr="00DE60E5">
              <w:rPr>
                <w:rFonts w:ascii="Times New Roman" w:hAnsi="Times New Roman" w:cs="Times New Roman"/>
                <w:sz w:val="18"/>
                <w:szCs w:val="20"/>
              </w:rPr>
              <w:t>Mohsenii</w:t>
            </w:r>
            <w:proofErr w:type="spellEnd"/>
            <w:r w:rsidRPr="00DE60E5">
              <w:rPr>
                <w:rFonts w:ascii="Times New Roman" w:hAnsi="Times New Roman" w:cs="Times New Roman"/>
                <w:sz w:val="18"/>
                <w:szCs w:val="20"/>
              </w:rPr>
              <w:t xml:space="preserve"> et al</w:t>
            </w:r>
            <w:r w:rsidR="003C088F" w:rsidRPr="00DE60E5">
              <w:rPr>
                <w:rFonts w:ascii="Times New Roman" w:hAnsi="Times New Roman" w:cs="Times New Roman"/>
                <w:sz w:val="18"/>
                <w:szCs w:val="20"/>
              </w:rPr>
              <w:t>.</w:t>
            </w:r>
            <w:r w:rsidRPr="00DE60E5">
              <w:rPr>
                <w:rFonts w:ascii="Times New Roman" w:hAnsi="Times New Roman" w:cs="Times New Roman"/>
                <w:sz w:val="18"/>
                <w:szCs w:val="20"/>
              </w:rPr>
              <w:fldChar w:fldCharType="begin"/>
            </w:r>
            <w:r w:rsidR="003C088F" w:rsidRPr="00DE60E5">
              <w:rPr>
                <w:rFonts w:ascii="Times New Roman" w:hAnsi="Times New Roman" w:cs="Times New Roman"/>
                <w:sz w:val="18"/>
                <w:szCs w:val="20"/>
              </w:rPr>
              <w:instrText xml:space="preserve"> ADDIN ZOTERO_ITEM CSL_CITATION {"citationID":"wHJcUYZX","properties":{"formattedCitation":"\\super 19\\nosupersub{}","plainCitation":"19","noteIndex":0},"citationItems":[{"id":"0GsnsCSM/yN2fZfDX","uris":["http://zotero.org/users/local/lFubWzxF/items/V3TY9AGI"],"uri":["http://zotero.org/users/local/lFubWzxF/items/V3TY9AGI"],"itemData":{"id":"0GsnsCSM/yN2fZfDX","type":"article-journal","abstract":"Objectives: Low back pain (LBP) is a common and costly occupational injury among health care professionals. The purpose of this study was to investigate the prevalence and risk factors of LBP in surgeons and to analyze how individual and occupational characteristics contribute to the risk of LBP.\nMethods: A cross sectional study was conducted on 250 randomly selected surgeons including 112 general surgeons, 95 gynecologists and 43 orthopedists from 21 hospitals at northern Iran. A structured questionnaire including demographic, lifestyle, occupational characteristics as well as prevalence and risk factors of LBP was used. Visual analogue scale and Oswestry low back disability questionnaires were also used to assess the pain intensity and functional disability, respectively.\nResults: Point, last month, last six months, last year and lifetime prevalence of LBP was 39.9%, 50.2%, 62.3%, 71.7% and 84.8%, respectively. The highest point prevalence was related to the gynecologists with 44.9%, and the lowest for general surgeons (31.7%). Age, body mass index, smoking, general health, having an assistant, job satisfaction, using preventive strategies and years of practice were found to be correlated with the prevalence of LBP (P b .05 in all instances except for age and job satisfaction). Prolonged standing, repeated movements and awkward postures were the most prevalent aggravating factors (85.2%, 50.2% and 48.4%, respectively). Rest was found to be the most relieving factor (89.5%).\nConclusions: The results of this study demonstrate that the prevalence of LBP amongst surgeons appears to be high and highlights a major health concern. Further large scale studies, including other specialties and health professions such as physical therapy, chiropractic, and general medicine, should be performed. (J Manipulative Physiol Ther 2011;34:362-370) Key Indexing Terms: Low Back Pain; Prevalence; Risk Factors; Cross-Sectional Studies","container-title":"Journal of Manipulative and Physiological Therapeutics","DOI":"10.1016/j.jmpt.2011.05.010","ISSN":"01614754","issue":"6","journalAbbreviation":"Journal of Manipulative and Physiological Therapeutics","language":"en","page":"362-370","source":"DOI.org (Crossref)","title":"Prevalence and Risk Factors Associated with Low Back Pain in Iranian Surgeons","volume":"34","author":[{"family":"Mohseni-Bandpei","given":"Mohammad A."},{"family":"Ahmad-Shirvani","given":"Marjan"},{"family":"Golbabaei","given":"Nazanin"},{"family":"Behtash","given":"Hamid"},{"family":"Shahinfar","given":"Zahra"},{"family":"Fernández-de-las-Peñas","given":"César"}],"issued":{"date-parts":[["2011",7]]}}}],"schema":"https://github.com/citation-style-language/schema/raw/master/csl-citation.json"} </w:instrText>
            </w:r>
            <w:r w:rsidRPr="00DE60E5">
              <w:rPr>
                <w:rFonts w:ascii="Times New Roman" w:hAnsi="Times New Roman" w:cs="Times New Roman"/>
                <w:sz w:val="18"/>
                <w:szCs w:val="20"/>
              </w:rPr>
              <w:fldChar w:fldCharType="separate"/>
            </w:r>
            <w:r w:rsidR="00286E33" w:rsidRPr="00DE60E5">
              <w:rPr>
                <w:rFonts w:ascii="Times New Roman" w:hAnsi="Times New Roman" w:cs="Times New Roman"/>
                <w:sz w:val="18"/>
                <w:szCs w:val="20"/>
                <w:vertAlign w:val="superscript"/>
              </w:rPr>
              <w:t>6</w:t>
            </w:r>
            <w:r w:rsidRPr="00DE60E5">
              <w:rPr>
                <w:rFonts w:ascii="Times New Roman" w:hAnsi="Times New Roman" w:cs="Times New Roman"/>
                <w:sz w:val="18"/>
                <w:szCs w:val="20"/>
              </w:rPr>
              <w:fldChar w:fldCharType="end"/>
            </w:r>
          </w:p>
        </w:tc>
        <w:tc>
          <w:tcPr>
            <w:tcW w:w="1350" w:type="dxa"/>
            <w:tcBorders>
              <w:bottom w:val="single" w:sz="4" w:space="0" w:color="auto"/>
            </w:tcBorders>
          </w:tcPr>
          <w:p w14:paraId="486E9A4D" w14:textId="77777777" w:rsidR="00DE60E5"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 xml:space="preserve">Dolan </w:t>
            </w:r>
          </w:p>
          <w:p w14:paraId="0241482A" w14:textId="22022C6A"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et al</w:t>
            </w:r>
            <w:r w:rsidR="003C088F" w:rsidRPr="00DE60E5">
              <w:rPr>
                <w:rFonts w:ascii="Times New Roman" w:hAnsi="Times New Roman" w:cs="Times New Roman"/>
                <w:sz w:val="18"/>
                <w:szCs w:val="20"/>
              </w:rPr>
              <w:t>.</w:t>
            </w:r>
            <w:r w:rsidR="003C088F" w:rsidRPr="00DE60E5">
              <w:rPr>
                <w:rFonts w:ascii="Times New Roman" w:hAnsi="Times New Roman" w:cs="Times New Roman"/>
                <w:sz w:val="18"/>
                <w:szCs w:val="20"/>
              </w:rPr>
              <w:fldChar w:fldCharType="begin"/>
            </w:r>
            <w:r w:rsidR="003C088F" w:rsidRPr="00DE60E5">
              <w:rPr>
                <w:rFonts w:ascii="Times New Roman" w:hAnsi="Times New Roman" w:cs="Times New Roman"/>
                <w:sz w:val="18"/>
                <w:szCs w:val="20"/>
              </w:rPr>
              <w:instrText xml:space="preserve"> ADDIN ZOTERO_ITEM CSL_CITATION {"citationID":"5NCVO4YY","properties":{"formattedCitation":"\\super 20\\nosupersub{}","plainCitation":"20","noteIndex":0},"citationItems":[{"id":"0GsnsCSM/QNiCDyn9","uris":["http://zotero.org/users/local/lFubWzxF/items/RQ8MMBRL"],"uri":["http://zotero.org/users/local/lFubWzxF/items/RQ8MMBRL"],"itemData":{"id":"0GsnsCSM/QNiCDyn9","type":"article-journal","container-title":"Occupational Medicine","DOI":"10.1093/occmed/51.7.433","ISSN":"09627480, 14718405","issue":"7","language":"en","page":"433-438","source":"DOI.org (Crossref)","title":"Backache in gynaecologists","volume":"51","author":[{"family":"Dolan","given":"L. M."}],"issued":{"date-parts":[["2001",10,1]]}}}],"schema":"https://github.com/citation-style-language/schema/raw/master/csl-citation.json"} </w:instrText>
            </w:r>
            <w:r w:rsidR="003C088F" w:rsidRPr="00DE60E5">
              <w:rPr>
                <w:rFonts w:ascii="Times New Roman" w:hAnsi="Times New Roman" w:cs="Times New Roman"/>
                <w:sz w:val="18"/>
                <w:szCs w:val="20"/>
              </w:rPr>
              <w:fldChar w:fldCharType="separate"/>
            </w:r>
            <w:r w:rsidR="00286E33" w:rsidRPr="00DE60E5">
              <w:rPr>
                <w:rFonts w:ascii="Times New Roman" w:hAnsi="Times New Roman" w:cs="Times New Roman"/>
                <w:sz w:val="18"/>
                <w:szCs w:val="20"/>
                <w:vertAlign w:val="superscript"/>
              </w:rPr>
              <w:t>7</w:t>
            </w:r>
            <w:r w:rsidR="003C088F" w:rsidRPr="00DE60E5">
              <w:rPr>
                <w:rFonts w:ascii="Times New Roman" w:hAnsi="Times New Roman" w:cs="Times New Roman"/>
                <w:sz w:val="18"/>
                <w:szCs w:val="20"/>
              </w:rPr>
              <w:fldChar w:fldCharType="end"/>
            </w:r>
          </w:p>
        </w:tc>
        <w:tc>
          <w:tcPr>
            <w:tcW w:w="720" w:type="dxa"/>
            <w:tcBorders>
              <w:bottom w:val="single" w:sz="4" w:space="0" w:color="auto"/>
            </w:tcBorders>
          </w:tcPr>
          <w:p w14:paraId="3A11CC5A" w14:textId="77777777" w:rsidR="00DE60E5"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 xml:space="preserve">Babar </w:t>
            </w:r>
          </w:p>
          <w:p w14:paraId="1D7A2191" w14:textId="33C57B23"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et al</w:t>
            </w:r>
            <w:r w:rsidR="003C088F" w:rsidRPr="00DE60E5">
              <w:rPr>
                <w:rFonts w:ascii="Times New Roman" w:hAnsi="Times New Roman" w:cs="Times New Roman"/>
                <w:sz w:val="18"/>
                <w:szCs w:val="20"/>
              </w:rPr>
              <w:t>.</w:t>
            </w:r>
            <w:r w:rsidR="003C088F" w:rsidRPr="00DE60E5">
              <w:rPr>
                <w:rFonts w:ascii="Times New Roman" w:hAnsi="Times New Roman" w:cs="Times New Roman"/>
                <w:sz w:val="18"/>
                <w:szCs w:val="20"/>
              </w:rPr>
              <w:fldChar w:fldCharType="begin"/>
            </w:r>
            <w:r w:rsidR="003C088F" w:rsidRPr="00DE60E5">
              <w:rPr>
                <w:rFonts w:ascii="Times New Roman" w:hAnsi="Times New Roman" w:cs="Times New Roman"/>
                <w:sz w:val="18"/>
                <w:szCs w:val="20"/>
              </w:rPr>
              <w:instrText xml:space="preserve"> ADDIN ZOTERO_ITEM CSL_CITATION {"citationID":"gotrl5uY","properties":{"formattedCitation":"\\super 25\\nosupersub{}","plainCitation":"25","noteIndex":0},"citationItems":[{"id":"0GsnsCSM/uL2uJnKY","uris":["http://zotero.org/users/local/lFubWzxF/items/RRG2T2VI"],"uri":["http://zotero.org/users/local/lFubWzxF/items/RRG2T2VI"],"itemData":{"id":"0GsnsCSM/uL2uJnKY","type":"article-journal","abstract":"Back and neck pain is an established occupational disease for many professions. No previous studies have shown the association of back and neck pain with ENT surgery. Our objective was to determine the prevalence of neck and back pain in ENT consultants in the United Kingdom and which sub-specialties were most at risk. A national survey from 325 ENT consultants in the UK revealed that 72 per cent had either back pain or neck pain or even both. Of those with pain 53 per cent attributed their symptoms directly to ENT surgery. Highest figures were received from otologists, related to microscope work and prolonged sitting. The importance of these findings has demonstrated the lack of awareness and adequate training to prevent long-term disability in ENT surgeons.","container-title":"The Journal of Laryngology and Otology","DOI":"10.1258/002221503322683885","ISSN":"0022-2151","issue":"12","journalAbbreviation":"J Laryngol Otol","language":"eng","note":"PMID: 14738610","page":"979-982","source":"PubMed","title":"Prevalence of back and neck pain amongst ENT consultants: national survey","title-short":"Prevalence of back and neck pain amongst ENT consultants","volume":"117","author":[{"family":"Babar-Craig","given":"H."},{"family":"Banfield","given":"G."},{"family":"Knight","given":"J."}],"issued":{"date-parts":[["2003",12]]}}}],"schema":"https://github.com/citation-style-language/schema/raw/master/csl-citation.json"} </w:instrText>
            </w:r>
            <w:r w:rsidR="003C088F" w:rsidRPr="00DE60E5">
              <w:rPr>
                <w:rFonts w:ascii="Times New Roman" w:hAnsi="Times New Roman" w:cs="Times New Roman"/>
                <w:sz w:val="18"/>
                <w:szCs w:val="20"/>
              </w:rPr>
              <w:fldChar w:fldCharType="separate"/>
            </w:r>
            <w:r w:rsidR="00286E33" w:rsidRPr="00DE60E5">
              <w:rPr>
                <w:rFonts w:ascii="Times New Roman" w:hAnsi="Times New Roman" w:cs="Times New Roman"/>
                <w:sz w:val="18"/>
                <w:szCs w:val="20"/>
                <w:vertAlign w:val="superscript"/>
              </w:rPr>
              <w:t>10</w:t>
            </w:r>
            <w:r w:rsidR="003C088F" w:rsidRPr="00DE60E5">
              <w:rPr>
                <w:rFonts w:ascii="Times New Roman" w:hAnsi="Times New Roman" w:cs="Times New Roman"/>
                <w:sz w:val="18"/>
                <w:szCs w:val="20"/>
              </w:rPr>
              <w:fldChar w:fldCharType="end"/>
            </w:r>
          </w:p>
        </w:tc>
        <w:tc>
          <w:tcPr>
            <w:tcW w:w="1530" w:type="dxa"/>
            <w:tcBorders>
              <w:bottom w:val="single" w:sz="4" w:space="0" w:color="auto"/>
            </w:tcBorders>
          </w:tcPr>
          <w:p w14:paraId="0C46E71E" w14:textId="77777777"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Chatterjee et</w:t>
            </w:r>
            <w:r w:rsidR="003C088F" w:rsidRPr="00DE60E5">
              <w:rPr>
                <w:rFonts w:ascii="Times New Roman" w:hAnsi="Times New Roman" w:cs="Times New Roman"/>
                <w:sz w:val="18"/>
                <w:szCs w:val="20"/>
              </w:rPr>
              <w:t xml:space="preserve"> </w:t>
            </w:r>
            <w:r w:rsidRPr="00DE60E5">
              <w:rPr>
                <w:rFonts w:ascii="Times New Roman" w:hAnsi="Times New Roman" w:cs="Times New Roman"/>
                <w:sz w:val="18"/>
                <w:szCs w:val="20"/>
              </w:rPr>
              <w:t>al</w:t>
            </w:r>
            <w:r w:rsidR="003C088F" w:rsidRPr="00DE60E5">
              <w:rPr>
                <w:rFonts w:ascii="Times New Roman" w:hAnsi="Times New Roman" w:cs="Times New Roman"/>
                <w:sz w:val="18"/>
                <w:szCs w:val="20"/>
              </w:rPr>
              <w:t>.</w:t>
            </w:r>
            <w:r w:rsidR="003C088F" w:rsidRPr="00DE60E5">
              <w:rPr>
                <w:rFonts w:ascii="Times New Roman" w:hAnsi="Times New Roman" w:cs="Times New Roman"/>
                <w:sz w:val="18"/>
                <w:szCs w:val="20"/>
              </w:rPr>
              <w:fldChar w:fldCharType="begin"/>
            </w:r>
            <w:r w:rsidR="003C088F" w:rsidRPr="00DE60E5">
              <w:rPr>
                <w:rFonts w:ascii="Times New Roman" w:hAnsi="Times New Roman" w:cs="Times New Roman"/>
                <w:sz w:val="18"/>
                <w:szCs w:val="20"/>
              </w:rPr>
              <w:instrText xml:space="preserve"> ADDIN ZOTERO_ITEM CSL_CITATION {"citationID":"7HtaqDy2","properties":{"formattedCitation":"\\super 26\\nosupersub{}","plainCitation":"26","noteIndex":0},"citationItems":[{"id":50,"uris":["http://zotero.org/users/local/FmCJOM16/items/QMUI9S9G"],"uri":["http://zotero.org/users/local/FmCJOM16/items/QMUI9S9G"],"itemData":{"id":50,"type":"article-journal","abstract":"A questionnaire regarding the working practices and incidence of back pain was sent to all 498 consultant ophthalmologists in the United Kingdom. Three hundred and twenty-five (65.3%) questionnaires were analysed by time spent in speciality, and time spent operating each week. One hundred and seventy-four ophthalmologists (54%) had significant attacks of back pain, with the long­ est-serving consultants having an increased incidence. The number and duration of acute attacks increased with years in speciality but was unrelated to time spent oper­ ating. Treatment included analgesics in 97 (56%), physio­ therapy in 40 (23%), and 'alternative' medical treatment including osteopathy and chiropraxy in 14 (8%); no treatment was needed in 56 (32%). Investigation and treatment increased with years spent in speciality, 49 (28%) seeking medical advice, usually from a specialist, and 69 (39%) requiring further investigations including plain radiographs, CT scans, myelograms and MRI scans. Nine surgeons needed surgery for back pain.","container-title":"Eye","DOI":"10.1038/eye.1994.112","ISSN":"0950-222X, 1476-5454","issue":"4","journalAbbreviation":"Eye","language":"en","page":"473-474","source":"DOI.org (Crossref)","title":"Back pain in ophthalmologists","volume":"8","author":[{"family":"Chatterjee","given":"A"},{"family":"Ryan","given":"W G"},{"family":"Rosen","given":"E S"}],"issued":{"date-parts":[["1994",7]]}}}],"schema":"https://github.com/citation-style-language/schema/raw/master/csl-citation.json"} </w:instrText>
            </w:r>
            <w:r w:rsidR="003C088F" w:rsidRPr="00DE60E5">
              <w:rPr>
                <w:rFonts w:ascii="Times New Roman" w:hAnsi="Times New Roman" w:cs="Times New Roman"/>
                <w:sz w:val="18"/>
                <w:szCs w:val="20"/>
              </w:rPr>
              <w:fldChar w:fldCharType="separate"/>
            </w:r>
            <w:r w:rsidR="00286E33" w:rsidRPr="00DE60E5">
              <w:rPr>
                <w:rFonts w:ascii="Times New Roman" w:hAnsi="Times New Roman" w:cs="Times New Roman"/>
                <w:sz w:val="18"/>
                <w:szCs w:val="20"/>
                <w:vertAlign w:val="superscript"/>
              </w:rPr>
              <w:t>11</w:t>
            </w:r>
            <w:r w:rsidR="003C088F" w:rsidRPr="00DE60E5">
              <w:rPr>
                <w:rFonts w:ascii="Times New Roman" w:hAnsi="Times New Roman" w:cs="Times New Roman"/>
                <w:sz w:val="18"/>
                <w:szCs w:val="20"/>
              </w:rPr>
              <w:fldChar w:fldCharType="end"/>
            </w:r>
          </w:p>
          <w:p w14:paraId="716674E4" w14:textId="52F13E10" w:rsidR="00286E33" w:rsidRPr="00DE60E5" w:rsidRDefault="00286E33" w:rsidP="00F90E4D">
            <w:pPr>
              <w:jc w:val="both"/>
              <w:rPr>
                <w:rFonts w:ascii="Times New Roman" w:hAnsi="Times New Roman" w:cs="Times New Roman"/>
                <w:sz w:val="18"/>
                <w:szCs w:val="20"/>
              </w:rPr>
            </w:pPr>
          </w:p>
        </w:tc>
        <w:tc>
          <w:tcPr>
            <w:tcW w:w="1530" w:type="dxa"/>
            <w:tcBorders>
              <w:bottom w:val="single" w:sz="4" w:space="0" w:color="auto"/>
            </w:tcBorders>
          </w:tcPr>
          <w:p w14:paraId="029F4F09" w14:textId="61E657DD" w:rsidR="001012DF" w:rsidRPr="00DE60E5" w:rsidRDefault="001012DF" w:rsidP="00F90E4D">
            <w:pPr>
              <w:jc w:val="both"/>
              <w:rPr>
                <w:rFonts w:ascii="Times New Roman" w:hAnsi="Times New Roman" w:cs="Times New Roman"/>
                <w:sz w:val="18"/>
                <w:szCs w:val="20"/>
              </w:rPr>
            </w:pPr>
            <w:proofErr w:type="spellStart"/>
            <w:r w:rsidRPr="00DE60E5">
              <w:rPr>
                <w:rFonts w:ascii="Times New Roman" w:hAnsi="Times New Roman" w:cs="Times New Roman"/>
                <w:sz w:val="18"/>
                <w:szCs w:val="20"/>
              </w:rPr>
              <w:t>Chams</w:t>
            </w:r>
            <w:proofErr w:type="spellEnd"/>
            <w:r w:rsidR="003C088F" w:rsidRPr="00DE60E5">
              <w:rPr>
                <w:rFonts w:ascii="Times New Roman" w:hAnsi="Times New Roman" w:cs="Times New Roman"/>
                <w:sz w:val="18"/>
                <w:szCs w:val="20"/>
              </w:rPr>
              <w:t xml:space="preserve"> </w:t>
            </w:r>
            <w:r w:rsidRPr="00DE60E5">
              <w:rPr>
                <w:rFonts w:ascii="Times New Roman" w:hAnsi="Times New Roman" w:cs="Times New Roman"/>
                <w:sz w:val="18"/>
                <w:szCs w:val="20"/>
              </w:rPr>
              <w:t>et</w:t>
            </w:r>
            <w:r w:rsidR="003C088F" w:rsidRPr="00DE60E5">
              <w:rPr>
                <w:rFonts w:ascii="Times New Roman" w:hAnsi="Times New Roman" w:cs="Times New Roman"/>
                <w:sz w:val="18"/>
                <w:szCs w:val="20"/>
              </w:rPr>
              <w:t xml:space="preserve"> </w:t>
            </w:r>
            <w:r w:rsidRPr="00DE60E5">
              <w:rPr>
                <w:rFonts w:ascii="Times New Roman" w:hAnsi="Times New Roman" w:cs="Times New Roman"/>
                <w:sz w:val="18"/>
                <w:szCs w:val="20"/>
              </w:rPr>
              <w:t>al</w:t>
            </w:r>
            <w:r w:rsidR="003C088F" w:rsidRPr="00DE60E5">
              <w:rPr>
                <w:rFonts w:ascii="Times New Roman" w:hAnsi="Times New Roman" w:cs="Times New Roman"/>
                <w:sz w:val="18"/>
                <w:szCs w:val="20"/>
              </w:rPr>
              <w:t>.</w:t>
            </w:r>
          </w:p>
        </w:tc>
      </w:tr>
      <w:tr w:rsidR="00EF6538" w:rsidRPr="00DE60E5" w14:paraId="746A58DB" w14:textId="77777777" w:rsidTr="00DE60E5">
        <w:trPr>
          <w:trHeight w:val="502"/>
          <w:jc w:val="center"/>
        </w:trPr>
        <w:tc>
          <w:tcPr>
            <w:tcW w:w="1157" w:type="dxa"/>
            <w:tcBorders>
              <w:bottom w:val="single" w:sz="4" w:space="0" w:color="auto"/>
            </w:tcBorders>
          </w:tcPr>
          <w:p w14:paraId="213D6208" w14:textId="77777777"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Specialities investigated</w:t>
            </w:r>
          </w:p>
        </w:tc>
        <w:tc>
          <w:tcPr>
            <w:tcW w:w="1080" w:type="dxa"/>
            <w:tcBorders>
              <w:bottom w:val="single" w:sz="4" w:space="0" w:color="auto"/>
            </w:tcBorders>
          </w:tcPr>
          <w:p w14:paraId="4AE687A6" w14:textId="77777777" w:rsidR="001012DF" w:rsidRPr="00DE60E5" w:rsidRDefault="001012DF" w:rsidP="00F90E4D">
            <w:pPr>
              <w:jc w:val="both"/>
              <w:rPr>
                <w:rFonts w:ascii="Times New Roman" w:hAnsi="Times New Roman" w:cs="Times New Roman"/>
                <w:sz w:val="18"/>
                <w:szCs w:val="20"/>
              </w:rPr>
            </w:pPr>
          </w:p>
        </w:tc>
        <w:tc>
          <w:tcPr>
            <w:tcW w:w="1170" w:type="dxa"/>
            <w:tcBorders>
              <w:bottom w:val="single" w:sz="4" w:space="0" w:color="auto"/>
            </w:tcBorders>
          </w:tcPr>
          <w:p w14:paraId="08EED4BC" w14:textId="2DB72960"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Orthopaedi</w:t>
            </w:r>
            <w:r w:rsidR="003C088F" w:rsidRPr="00DE60E5">
              <w:rPr>
                <w:rFonts w:ascii="Times New Roman" w:hAnsi="Times New Roman" w:cs="Times New Roman"/>
                <w:sz w:val="18"/>
                <w:szCs w:val="20"/>
              </w:rPr>
              <w:t>c</w:t>
            </w:r>
            <w:r w:rsidRPr="00DE60E5">
              <w:rPr>
                <w:rFonts w:ascii="Times New Roman" w:hAnsi="Times New Roman" w:cs="Times New Roman"/>
                <w:sz w:val="18"/>
                <w:szCs w:val="20"/>
              </w:rPr>
              <w:t xml:space="preserve"> and </w:t>
            </w:r>
            <w:r w:rsidR="003C088F" w:rsidRPr="00DE60E5">
              <w:rPr>
                <w:rFonts w:ascii="Times New Roman" w:hAnsi="Times New Roman" w:cs="Times New Roman"/>
                <w:sz w:val="18"/>
                <w:szCs w:val="20"/>
              </w:rPr>
              <w:t>non-orthopaedic</w:t>
            </w:r>
          </w:p>
        </w:tc>
        <w:tc>
          <w:tcPr>
            <w:tcW w:w="1440" w:type="dxa"/>
            <w:tcBorders>
              <w:bottom w:val="single" w:sz="4" w:space="0" w:color="auto"/>
            </w:tcBorders>
          </w:tcPr>
          <w:p w14:paraId="4D63D337" w14:textId="68B0AB14"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 xml:space="preserve">Orthopaedic, gynaecologists, general </w:t>
            </w:r>
            <w:r w:rsidR="003C088F" w:rsidRPr="00DE60E5">
              <w:rPr>
                <w:rFonts w:ascii="Times New Roman" w:hAnsi="Times New Roman" w:cs="Times New Roman"/>
                <w:sz w:val="18"/>
                <w:szCs w:val="20"/>
              </w:rPr>
              <w:t>surgeons</w:t>
            </w:r>
          </w:p>
        </w:tc>
        <w:tc>
          <w:tcPr>
            <w:tcW w:w="1350" w:type="dxa"/>
            <w:tcBorders>
              <w:bottom w:val="single" w:sz="4" w:space="0" w:color="auto"/>
            </w:tcBorders>
          </w:tcPr>
          <w:p w14:paraId="09AAB130" w14:textId="77777777"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gynaecologists</w:t>
            </w:r>
          </w:p>
        </w:tc>
        <w:tc>
          <w:tcPr>
            <w:tcW w:w="720" w:type="dxa"/>
            <w:tcBorders>
              <w:bottom w:val="single" w:sz="4" w:space="0" w:color="auto"/>
            </w:tcBorders>
          </w:tcPr>
          <w:p w14:paraId="745C277F" w14:textId="77777777"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ENT</w:t>
            </w:r>
          </w:p>
        </w:tc>
        <w:tc>
          <w:tcPr>
            <w:tcW w:w="1530" w:type="dxa"/>
            <w:tcBorders>
              <w:bottom w:val="single" w:sz="4" w:space="0" w:color="auto"/>
            </w:tcBorders>
          </w:tcPr>
          <w:p w14:paraId="0E6421A9" w14:textId="5B7F6BB8"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ophthalmologist</w:t>
            </w:r>
            <w:r w:rsidR="003C088F" w:rsidRPr="00DE60E5">
              <w:rPr>
                <w:rFonts w:ascii="Times New Roman" w:hAnsi="Times New Roman" w:cs="Times New Roman"/>
                <w:sz w:val="18"/>
                <w:szCs w:val="20"/>
              </w:rPr>
              <w:t>s</w:t>
            </w:r>
          </w:p>
        </w:tc>
        <w:tc>
          <w:tcPr>
            <w:tcW w:w="1530" w:type="dxa"/>
            <w:tcBorders>
              <w:bottom w:val="single" w:sz="4" w:space="0" w:color="auto"/>
            </w:tcBorders>
          </w:tcPr>
          <w:p w14:paraId="326C00E0" w14:textId="52028393"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ophthalmologists</w:t>
            </w:r>
          </w:p>
        </w:tc>
      </w:tr>
      <w:tr w:rsidR="00EF6538" w:rsidRPr="00DE60E5" w14:paraId="730F52FA" w14:textId="77777777" w:rsidTr="00DE60E5">
        <w:trPr>
          <w:trHeight w:val="50"/>
          <w:jc w:val="center"/>
        </w:trPr>
        <w:tc>
          <w:tcPr>
            <w:tcW w:w="1157" w:type="dxa"/>
            <w:tcBorders>
              <w:bottom w:val="nil"/>
            </w:tcBorders>
          </w:tcPr>
          <w:p w14:paraId="2EDFAE57" w14:textId="77777777"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Annual prevalence</w:t>
            </w:r>
          </w:p>
        </w:tc>
        <w:tc>
          <w:tcPr>
            <w:tcW w:w="1080" w:type="dxa"/>
            <w:tcBorders>
              <w:bottom w:val="single" w:sz="4" w:space="0" w:color="auto"/>
            </w:tcBorders>
          </w:tcPr>
          <w:p w14:paraId="562FFEEB" w14:textId="77777777"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orthopaedic</w:t>
            </w:r>
          </w:p>
        </w:tc>
        <w:tc>
          <w:tcPr>
            <w:tcW w:w="1170" w:type="dxa"/>
            <w:tcBorders>
              <w:bottom w:val="single" w:sz="4" w:space="0" w:color="auto"/>
            </w:tcBorders>
          </w:tcPr>
          <w:p w14:paraId="0A5369DF" w14:textId="2A04E207"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66.7</w:t>
            </w:r>
            <w:r w:rsidR="005624D0" w:rsidRPr="00DE60E5">
              <w:rPr>
                <w:rFonts w:ascii="Times New Roman" w:hAnsi="Times New Roman" w:cs="Times New Roman"/>
                <w:sz w:val="18"/>
                <w:szCs w:val="20"/>
              </w:rPr>
              <w:t>%</w:t>
            </w:r>
          </w:p>
        </w:tc>
        <w:tc>
          <w:tcPr>
            <w:tcW w:w="1440" w:type="dxa"/>
            <w:tcBorders>
              <w:bottom w:val="single" w:sz="4" w:space="0" w:color="auto"/>
            </w:tcBorders>
          </w:tcPr>
          <w:p w14:paraId="3D114416" w14:textId="77777777"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73.6%</w:t>
            </w:r>
          </w:p>
        </w:tc>
        <w:tc>
          <w:tcPr>
            <w:tcW w:w="1350" w:type="dxa"/>
            <w:tcBorders>
              <w:bottom w:val="single" w:sz="4" w:space="0" w:color="auto"/>
            </w:tcBorders>
          </w:tcPr>
          <w:p w14:paraId="5A6DE30C" w14:textId="77777777" w:rsidR="001012DF" w:rsidRPr="00DE60E5" w:rsidRDefault="001012DF" w:rsidP="00F90E4D">
            <w:pPr>
              <w:jc w:val="both"/>
              <w:rPr>
                <w:rFonts w:ascii="Times New Roman" w:hAnsi="Times New Roman" w:cs="Times New Roman"/>
                <w:sz w:val="18"/>
                <w:szCs w:val="20"/>
              </w:rPr>
            </w:pPr>
          </w:p>
        </w:tc>
        <w:tc>
          <w:tcPr>
            <w:tcW w:w="720" w:type="dxa"/>
            <w:tcBorders>
              <w:bottom w:val="single" w:sz="4" w:space="0" w:color="auto"/>
            </w:tcBorders>
          </w:tcPr>
          <w:p w14:paraId="44AC2225" w14:textId="77777777" w:rsidR="001012DF" w:rsidRPr="00DE60E5" w:rsidRDefault="001012DF" w:rsidP="00F90E4D">
            <w:pPr>
              <w:jc w:val="both"/>
              <w:rPr>
                <w:rFonts w:ascii="Times New Roman" w:hAnsi="Times New Roman" w:cs="Times New Roman"/>
                <w:sz w:val="18"/>
                <w:szCs w:val="20"/>
              </w:rPr>
            </w:pPr>
          </w:p>
        </w:tc>
        <w:tc>
          <w:tcPr>
            <w:tcW w:w="1530" w:type="dxa"/>
            <w:tcBorders>
              <w:bottom w:val="single" w:sz="4" w:space="0" w:color="auto"/>
            </w:tcBorders>
          </w:tcPr>
          <w:p w14:paraId="1AA6B6AB" w14:textId="77777777" w:rsidR="001012DF" w:rsidRPr="00DE60E5" w:rsidRDefault="001012DF" w:rsidP="00F90E4D">
            <w:pPr>
              <w:jc w:val="both"/>
              <w:rPr>
                <w:rFonts w:ascii="Times New Roman" w:hAnsi="Times New Roman" w:cs="Times New Roman"/>
                <w:sz w:val="18"/>
                <w:szCs w:val="20"/>
              </w:rPr>
            </w:pPr>
          </w:p>
        </w:tc>
        <w:tc>
          <w:tcPr>
            <w:tcW w:w="1530" w:type="dxa"/>
            <w:tcBorders>
              <w:bottom w:val="single" w:sz="4" w:space="0" w:color="auto"/>
            </w:tcBorders>
          </w:tcPr>
          <w:p w14:paraId="08BA6DB4" w14:textId="77777777" w:rsidR="001012DF" w:rsidRPr="00DE60E5" w:rsidRDefault="001012DF" w:rsidP="00F90E4D">
            <w:pPr>
              <w:jc w:val="both"/>
              <w:rPr>
                <w:rFonts w:ascii="Times New Roman" w:hAnsi="Times New Roman" w:cs="Times New Roman"/>
                <w:sz w:val="18"/>
                <w:szCs w:val="20"/>
              </w:rPr>
            </w:pPr>
          </w:p>
        </w:tc>
      </w:tr>
      <w:tr w:rsidR="00EF6538" w:rsidRPr="00DE60E5" w14:paraId="7FB02015" w14:textId="77777777" w:rsidTr="00DE60E5">
        <w:trPr>
          <w:trHeight w:val="50"/>
          <w:jc w:val="center"/>
        </w:trPr>
        <w:tc>
          <w:tcPr>
            <w:tcW w:w="1157" w:type="dxa"/>
            <w:tcBorders>
              <w:top w:val="nil"/>
              <w:bottom w:val="single" w:sz="4" w:space="0" w:color="auto"/>
            </w:tcBorders>
          </w:tcPr>
          <w:p w14:paraId="2DEF30B1" w14:textId="77777777" w:rsidR="001012DF" w:rsidRPr="00DE60E5" w:rsidRDefault="001012DF" w:rsidP="00F90E4D">
            <w:pPr>
              <w:jc w:val="both"/>
              <w:rPr>
                <w:rFonts w:ascii="Times New Roman" w:hAnsi="Times New Roman" w:cs="Times New Roman"/>
                <w:sz w:val="18"/>
                <w:szCs w:val="20"/>
              </w:rPr>
            </w:pPr>
          </w:p>
        </w:tc>
        <w:tc>
          <w:tcPr>
            <w:tcW w:w="1080" w:type="dxa"/>
            <w:tcBorders>
              <w:top w:val="single" w:sz="4" w:space="0" w:color="auto"/>
            </w:tcBorders>
          </w:tcPr>
          <w:p w14:paraId="4C2BB11E" w14:textId="77777777"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Non orthopaedic</w:t>
            </w:r>
          </w:p>
        </w:tc>
        <w:tc>
          <w:tcPr>
            <w:tcW w:w="1170" w:type="dxa"/>
            <w:tcBorders>
              <w:top w:val="single" w:sz="4" w:space="0" w:color="auto"/>
            </w:tcBorders>
          </w:tcPr>
          <w:p w14:paraId="4336BC4A" w14:textId="185FE32A"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72.3</w:t>
            </w:r>
            <w:r w:rsidR="005624D0" w:rsidRPr="00DE60E5">
              <w:rPr>
                <w:rFonts w:ascii="Times New Roman" w:hAnsi="Times New Roman" w:cs="Times New Roman"/>
                <w:sz w:val="18"/>
                <w:szCs w:val="20"/>
              </w:rPr>
              <w:t>%</w:t>
            </w:r>
          </w:p>
        </w:tc>
        <w:tc>
          <w:tcPr>
            <w:tcW w:w="1440" w:type="dxa"/>
            <w:tcBorders>
              <w:top w:val="single" w:sz="4" w:space="0" w:color="auto"/>
            </w:tcBorders>
          </w:tcPr>
          <w:p w14:paraId="25E24E68" w14:textId="77777777"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70.75%</w:t>
            </w:r>
          </w:p>
        </w:tc>
        <w:tc>
          <w:tcPr>
            <w:tcW w:w="1350" w:type="dxa"/>
            <w:tcBorders>
              <w:top w:val="single" w:sz="4" w:space="0" w:color="auto"/>
            </w:tcBorders>
          </w:tcPr>
          <w:p w14:paraId="75E6B85B" w14:textId="77777777"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72%</w:t>
            </w:r>
          </w:p>
        </w:tc>
        <w:tc>
          <w:tcPr>
            <w:tcW w:w="720" w:type="dxa"/>
            <w:tcBorders>
              <w:top w:val="single" w:sz="4" w:space="0" w:color="auto"/>
            </w:tcBorders>
          </w:tcPr>
          <w:p w14:paraId="2F3B6D53" w14:textId="77777777"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63%</w:t>
            </w:r>
          </w:p>
        </w:tc>
        <w:tc>
          <w:tcPr>
            <w:tcW w:w="1530" w:type="dxa"/>
            <w:tcBorders>
              <w:top w:val="single" w:sz="4" w:space="0" w:color="auto"/>
            </w:tcBorders>
          </w:tcPr>
          <w:p w14:paraId="15DDE325" w14:textId="77777777"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81%</w:t>
            </w:r>
          </w:p>
        </w:tc>
        <w:tc>
          <w:tcPr>
            <w:tcW w:w="1530" w:type="dxa"/>
            <w:tcBorders>
              <w:top w:val="single" w:sz="4" w:space="0" w:color="auto"/>
            </w:tcBorders>
          </w:tcPr>
          <w:p w14:paraId="7C5FBBAF" w14:textId="77777777" w:rsidR="001012DF" w:rsidRPr="00DE60E5" w:rsidRDefault="001012DF" w:rsidP="00F90E4D">
            <w:pPr>
              <w:jc w:val="both"/>
              <w:rPr>
                <w:rFonts w:ascii="Times New Roman" w:hAnsi="Times New Roman" w:cs="Times New Roman"/>
                <w:sz w:val="18"/>
                <w:szCs w:val="20"/>
              </w:rPr>
            </w:pPr>
            <w:r w:rsidRPr="00DE60E5">
              <w:rPr>
                <w:rFonts w:ascii="Times New Roman" w:hAnsi="Times New Roman" w:cs="Times New Roman"/>
                <w:sz w:val="18"/>
                <w:szCs w:val="20"/>
              </w:rPr>
              <w:t>80%</w:t>
            </w:r>
          </w:p>
        </w:tc>
      </w:tr>
    </w:tbl>
    <w:p w14:paraId="1D725300" w14:textId="0F00F85B" w:rsidR="001012DF" w:rsidRPr="00F90E4D" w:rsidRDefault="001012DF" w:rsidP="00F90E4D">
      <w:pPr>
        <w:spacing w:after="0" w:line="240" w:lineRule="auto"/>
        <w:jc w:val="both"/>
        <w:rPr>
          <w:rFonts w:ascii="Times New Roman" w:hAnsi="Times New Roman" w:cs="Times New Roman"/>
          <w:i/>
          <w:iCs/>
          <w:sz w:val="20"/>
          <w:szCs w:val="20"/>
        </w:rPr>
      </w:pPr>
    </w:p>
    <w:p w14:paraId="705AA755" w14:textId="2C67B31E" w:rsidR="00FF680B" w:rsidRPr="00F90E4D" w:rsidRDefault="0088581E"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Various researches have looked at the impact of personal and professional characteristics on LBP, such as age, BMI, general health, year</w:t>
      </w:r>
      <w:r w:rsidR="00E53B59" w:rsidRPr="00F90E4D">
        <w:rPr>
          <w:rFonts w:ascii="Times New Roman" w:hAnsi="Times New Roman" w:cs="Times New Roman"/>
          <w:sz w:val="20"/>
          <w:szCs w:val="20"/>
        </w:rPr>
        <w:t>s of practise</w:t>
      </w:r>
      <w:r w:rsidRPr="00F90E4D">
        <w:rPr>
          <w:rFonts w:ascii="Times New Roman" w:hAnsi="Times New Roman" w:cs="Times New Roman"/>
          <w:sz w:val="20"/>
          <w:szCs w:val="20"/>
        </w:rPr>
        <w:t>, and so on.</w:t>
      </w:r>
      <w:r w:rsidR="00E53B59" w:rsidRPr="00F90E4D">
        <w:rPr>
          <w:rFonts w:ascii="Times New Roman" w:hAnsi="Times New Roman" w:cs="Times New Roman"/>
          <w:sz w:val="20"/>
          <w:szCs w:val="20"/>
          <w:vertAlign w:val="superscript"/>
        </w:rPr>
        <w:fldChar w:fldCharType="begin"/>
      </w:r>
      <w:r w:rsidR="003C088F" w:rsidRPr="00F90E4D">
        <w:rPr>
          <w:rFonts w:ascii="Times New Roman" w:hAnsi="Times New Roman" w:cs="Times New Roman"/>
          <w:sz w:val="20"/>
          <w:szCs w:val="20"/>
          <w:vertAlign w:val="superscript"/>
        </w:rPr>
        <w:instrText xml:space="preserve"> ADDIN ZOTERO_ITEM CSL_CITATION {"citationID":"g7gCZTtd","properties":{"formattedCitation":"\\super 4,27,28\\nosupersub{}","plainCitation":"4,27,28","noteIndex":0},"citationItems":[{"id":"0GsnsCSM/9O306xLe","uris":["http://zotero.org/users/local/lFubWzxF/items/IQ24HIAY"],"uri":["http://zotero.org/users/local/lFubWzxF/items/IQ24HIAY"],"itemData":{"id":45,"type":"article-journal","abstract":"The objective of this study was to examine the relationship between physical and psychological risk factors on the one hand, and the occurrence of new episodes of back pain on the other hand. A prospective study was conducted with 12 months follow-up by means of selfadministered questionnaires. The study took place in the Cargo Department of a major Dutch airline company. The subjects for this study were 270 workers involved in heavy physical work. Only workers without back pain at baseline were included. Self-reported back pain and sick leave due to back pain during the follow-up period were measured. Of the 238 workers included in the analysis, 73 (31%) developed a new episode of back pain during the follow-up period, and 27 (11%) subjects reported sick leave due to back pain. Multiple logistic regression analysis showed that the history of back pain was the best predictor for the occurrence of a new episode of back pain during follow-up (OR 9.8; 95% CI 2.8–34.4 for subjects who had back pain more than twice in the past year). Low job satisfaction was also associated with an increased risk for the occurrence of back pain during follow-up (OR 1.2; 95% CI 1.01–1.4). Riding a forklift truck appeared to be a protective factor for the occurrence of back pain (OR 0.7; 95% CI 0.5–0.99). In this study the best predictors for the occurrence of back pain were the history of back complaints and low job satisfaction. Although it needs to be conﬁrmed by future intervention studies, the results indicate that increasing job satisfaction may be a successful (co-)intervention for the prevention of back pain at the workplace. © 1998 International Association for the Study of Pain. Published by Elsevier Science B.V.","container-title":"Pain","DOI":"10.1016/S0304-3959(98)00085-2","ISSN":"0304-3959","issue":"1","journalAbbreviation":"Pain","language":"en","page":"81-86","source":"DOI.org (Crossref)","title":"Risk factors for back pain incidence in industry: a prospective study:","title-short":"Risk factors for back pain incidence in industry","volume":"77","author":[{"family":"Poppel","given":"M M.N.","non-dropping-particle":"van"},{"family":"Koes","given":"W B."},{"family":"Devillé","given":"W"},{"family":"Smid","given":"T"},{"family":"Bouter","given":"M L."}],"issued":{"date-parts":[["1998",7]]}}},{"id":"0GsnsCSM/DGFNTPoo","uris":["http://zotero.org/users/local/lFubWzxF/items/6CYSTR6Q"],"uri":["http://zotero.org/users/local/lFubWzxF/items/6CYSTR6Q"],"itemData":{"id":85,"type":"article-journal","abstract":"OBJECTIVE: The goal of this literature review was to gain insight into low back disorder risk factors via a critical examination of the surveillance measures and analysis techniques employed in existing literature. DESIGN: Fifty-seven original articles were evaluated and categorized as a function of their surveillance measures. BACKGROUND: There have been a plethora of articles concerning the causes of low back disorder, yet no specific risk factors are consistently associated with the development of these disorders. It was hypothesized that different low back surveillance measures and variations in risk factor (dependent variable) measurements have led to the inconsistencies in the literature. METHODS: Five low back disorder surveillance measures and five risk factor categories were defined for this review. Each article was classified on several criteria including: surveillance measures, risk factors, statistical methods, population and type of study. Summary statistics were calculated for the percentage of positive findings as a function of surveillance measure and risk factor category. RESULTS: The most consistently defined surveillance measure was incidence of low back disorder, with 82% of those investigating it as claims from medical records or Occupational Safety and Health Administration records. The combination of surveillance measures and risk factor influenced the outcome of investigations. Ninety-one percent of the direct or video methods of measuring exposure risk factor influenced outcome. Psychosocial measures had positive findings in 70% of the studies examining lost time. Finally, statistical methodology was critical in the outcome of these investigations. CONCLUSIONS: The surveillance measure of incidence had more positive findings, with exposure risk factors and the surveillance measures indicating more advanced stages of low back disorder such as lost time had more positive findings with psychosocial risk factors. Thus, as low back disorders progress to disability, the psychosocial risk factors play a more prominent role. RELEVANCE: In order to prevent low back disorders we must first understand the plethora of epidemiological literature. This literature review provides new insight on the critical issues that have contributed to the results of previous research.","container-title":"Clinical Biomechanics (Bristol, Avon)","DOI":"10.1016/s0268-0033(96)00073-3","ISSN":"1879-1271","issue":"4","journalAbbreviation":"Clin Biomech (Bristol, Avon)","language":"eng","note":"PMID: 11415726","page":"211-226","source":"PubMed","title":"A literature review of low back disorder surveillance measures and risk factors","volume":"12","author":[{"family":"Ferguson","given":"S. A."},{"family":"Marras","given":"W. S."}],"issued":{"date-parts":[["1997",6]]}}},{"id":"0GsnsCSM/P0KFTQ5y","uris":["http://zotero.org/users/local/lFubWzxF/items/WV4C3N9W"],"uri":["http://zotero.org/users/local/lFubWzxF/items/WV4C3N9W"],"itemData":{"id":90,"type":"article-journal","container-title":"BMJ : British Medical Journal","ISSN":"0959-8138","issue":"7249","journalAbbreviation":"BMJ","note":"PMID: 10845966\nPMCID: PMC27402","page":"1577-1578","source":"PubMed Central","title":"Back pain in Britain: comparison of two prevalence surveys at an interval of 10 years","title-short":"Back pain in Britain","volume":"320","author":[{"family":"Palmer","given":"Keith T"},{"family":"Walsh","given":"Kevin"},{"family":"Bendall","given":"Holly"},{"family":"Cooper","given":"Cyrus"},{"family":"Coggon","given":"David"}],"issued":{"date-parts":[["2000",6,10]]}}}],"schema":"https://github.com/citation-style-language/schema/raw/master/csl-citation.json"} </w:instrText>
      </w:r>
      <w:r w:rsidR="00E53B59" w:rsidRPr="00F90E4D">
        <w:rPr>
          <w:rFonts w:ascii="Times New Roman" w:hAnsi="Times New Roman" w:cs="Times New Roman"/>
          <w:sz w:val="20"/>
          <w:szCs w:val="20"/>
          <w:vertAlign w:val="superscript"/>
        </w:rPr>
        <w:fldChar w:fldCharType="separate"/>
      </w:r>
      <w:r w:rsidR="003C088F" w:rsidRPr="00F90E4D">
        <w:rPr>
          <w:rFonts w:ascii="Times New Roman" w:hAnsi="Times New Roman" w:cs="Times New Roman"/>
          <w:sz w:val="20"/>
          <w:szCs w:val="20"/>
          <w:vertAlign w:val="superscript"/>
        </w:rPr>
        <w:t>4,</w:t>
      </w:r>
      <w:r w:rsidR="00286E33" w:rsidRPr="00F90E4D">
        <w:rPr>
          <w:rFonts w:ascii="Times New Roman" w:hAnsi="Times New Roman" w:cs="Times New Roman"/>
          <w:sz w:val="20"/>
          <w:szCs w:val="20"/>
          <w:vertAlign w:val="superscript"/>
        </w:rPr>
        <w:t>1</w:t>
      </w:r>
      <w:r w:rsidR="003C088F" w:rsidRPr="00F90E4D">
        <w:rPr>
          <w:rFonts w:ascii="Times New Roman" w:hAnsi="Times New Roman" w:cs="Times New Roman"/>
          <w:sz w:val="20"/>
          <w:szCs w:val="20"/>
          <w:vertAlign w:val="superscript"/>
        </w:rPr>
        <w:t>2</w:t>
      </w:r>
      <w:r w:rsidR="00E53B59" w:rsidRPr="00F90E4D">
        <w:rPr>
          <w:rFonts w:ascii="Times New Roman" w:hAnsi="Times New Roman" w:cs="Times New Roman"/>
          <w:sz w:val="20"/>
          <w:szCs w:val="20"/>
          <w:vertAlign w:val="superscript"/>
        </w:rPr>
        <w:fldChar w:fldCharType="end"/>
      </w:r>
      <w:r w:rsidR="00286E33" w:rsidRPr="00F90E4D">
        <w:rPr>
          <w:rFonts w:ascii="Times New Roman" w:hAnsi="Times New Roman" w:cs="Times New Roman"/>
          <w:sz w:val="20"/>
          <w:szCs w:val="20"/>
          <w:vertAlign w:val="superscript"/>
        </w:rPr>
        <w:t>,13</w:t>
      </w:r>
    </w:p>
    <w:p w14:paraId="46251327" w14:textId="77777777" w:rsidR="00DE60E5" w:rsidRDefault="00DE60E5" w:rsidP="00F90E4D">
      <w:pPr>
        <w:spacing w:after="0" w:line="240" w:lineRule="auto"/>
        <w:jc w:val="both"/>
        <w:rPr>
          <w:rFonts w:ascii="Times New Roman" w:hAnsi="Times New Roman" w:cs="Times New Roman"/>
          <w:b/>
          <w:sz w:val="20"/>
          <w:szCs w:val="20"/>
        </w:rPr>
      </w:pPr>
    </w:p>
    <w:p w14:paraId="735A7406" w14:textId="31B9F627" w:rsidR="003C088F" w:rsidRPr="00F90E4D" w:rsidRDefault="003C088F" w:rsidP="00F90E4D">
      <w:pPr>
        <w:spacing w:after="0" w:line="240" w:lineRule="auto"/>
        <w:jc w:val="both"/>
        <w:rPr>
          <w:rFonts w:ascii="Times New Roman" w:hAnsi="Times New Roman" w:cs="Times New Roman"/>
          <w:b/>
          <w:sz w:val="20"/>
          <w:szCs w:val="20"/>
        </w:rPr>
      </w:pPr>
      <w:r w:rsidRPr="00F90E4D">
        <w:rPr>
          <w:rFonts w:ascii="Times New Roman" w:hAnsi="Times New Roman" w:cs="Times New Roman"/>
          <w:b/>
          <w:sz w:val="20"/>
          <w:szCs w:val="20"/>
        </w:rPr>
        <w:t>GENDER AND ITS ASSOCIATION WITH LBP</w:t>
      </w:r>
    </w:p>
    <w:p w14:paraId="58CAF7DA" w14:textId="77777777" w:rsidR="00DE60E5" w:rsidRDefault="00DE60E5" w:rsidP="00F90E4D">
      <w:pPr>
        <w:spacing w:after="0" w:line="240" w:lineRule="auto"/>
        <w:jc w:val="both"/>
        <w:rPr>
          <w:rFonts w:ascii="Times New Roman" w:hAnsi="Times New Roman" w:cs="Times New Roman"/>
          <w:sz w:val="20"/>
          <w:szCs w:val="20"/>
        </w:rPr>
      </w:pPr>
    </w:p>
    <w:p w14:paraId="7CF72411" w14:textId="175CA8F8" w:rsidR="002B4D40" w:rsidRPr="00F90E4D" w:rsidRDefault="002B4D40"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According to the CSAG</w:t>
      </w:r>
      <w:r w:rsidRPr="00F90E4D">
        <w:rPr>
          <w:rFonts w:ascii="Times New Roman" w:hAnsi="Times New Roman" w:cs="Times New Roman"/>
          <w:sz w:val="20"/>
          <w:szCs w:val="20"/>
        </w:rPr>
        <w:fldChar w:fldCharType="begin"/>
      </w:r>
      <w:r w:rsidR="003C088F" w:rsidRPr="00F90E4D">
        <w:rPr>
          <w:rFonts w:ascii="Times New Roman" w:hAnsi="Times New Roman" w:cs="Times New Roman"/>
          <w:sz w:val="20"/>
          <w:szCs w:val="20"/>
        </w:rPr>
        <w:instrText xml:space="preserve"> ADDIN ZOTERO_ITEM CSL_CITATION {"citationID":"IhAgPqMD","properties":{"formattedCitation":"\\super 3\\nosupersub{}","plainCitation":"3","noteIndex":0},"citationItems":[{"id":"0GsnsCSM/EgJ97EJx","uris":["http://zotero.org/users/local/lFubWzxF/items/HZWLVJ6G"],"uri":["http://zotero.org/users/local/lFubWzxF/items/HZWLVJ6G"],"itemData":{"id":44,"type":"book","edition":"4. impr","event-place":"London","ISBN":"978-0-11-321887-5","language":"en","number-of-pages":"89","publisher":"H.M.S.O","publisher-place":"London","source":"K10plus ISBN","title":"Back pain: report of a CSAG Committee on Back Pain","title-short":"Back pain","editor":[{"family":"Rosen","given":"Michael"},{"family":"Clinical Standards Advisory Group","given":""}],"issued":{"date-parts":[["1996"]]}}}],"schema":"https://github.com/citation-style-language/schema/raw/master/csl-citation.json"} </w:instrText>
      </w:r>
      <w:r w:rsidRPr="00F90E4D">
        <w:rPr>
          <w:rFonts w:ascii="Times New Roman" w:hAnsi="Times New Roman" w:cs="Times New Roman"/>
          <w:sz w:val="20"/>
          <w:szCs w:val="20"/>
        </w:rPr>
        <w:fldChar w:fldCharType="separate"/>
      </w:r>
      <w:r w:rsidR="003C088F" w:rsidRPr="00F90E4D">
        <w:rPr>
          <w:rFonts w:ascii="Times New Roman" w:hAnsi="Times New Roman" w:cs="Times New Roman"/>
          <w:sz w:val="20"/>
          <w:szCs w:val="20"/>
          <w:vertAlign w:val="superscript"/>
        </w:rPr>
        <w:t>3</w:t>
      </w:r>
      <w:r w:rsidRPr="00F90E4D">
        <w:rPr>
          <w:rFonts w:ascii="Times New Roman" w:hAnsi="Times New Roman" w:cs="Times New Roman"/>
          <w:sz w:val="20"/>
          <w:szCs w:val="20"/>
        </w:rPr>
        <w:fldChar w:fldCharType="end"/>
      </w:r>
      <w:r w:rsidRPr="00F90E4D">
        <w:rPr>
          <w:rFonts w:ascii="Times New Roman" w:hAnsi="Times New Roman" w:cs="Times New Roman"/>
          <w:sz w:val="20"/>
          <w:szCs w:val="20"/>
        </w:rPr>
        <w:t xml:space="preserve"> study, women report rather more back pain than men, but at a rate that is similar to how they describe most other physical complaints</w:t>
      </w:r>
      <w:r w:rsidR="001617AD" w:rsidRPr="00F90E4D">
        <w:rPr>
          <w:rFonts w:ascii="Times New Roman" w:hAnsi="Times New Roman" w:cs="Times New Roman"/>
          <w:sz w:val="20"/>
          <w:szCs w:val="20"/>
        </w:rPr>
        <w:t xml:space="preserve">. </w:t>
      </w:r>
      <w:r w:rsidR="00AF38C1" w:rsidRPr="00F90E4D">
        <w:rPr>
          <w:rFonts w:ascii="Times New Roman" w:hAnsi="Times New Roman" w:cs="Times New Roman"/>
          <w:sz w:val="20"/>
          <w:szCs w:val="20"/>
        </w:rPr>
        <w:t xml:space="preserve">Among females in </w:t>
      </w:r>
      <w:r w:rsidR="000B475D" w:rsidRPr="00F90E4D">
        <w:rPr>
          <w:rFonts w:ascii="Times New Roman" w:hAnsi="Times New Roman" w:cs="Times New Roman"/>
          <w:sz w:val="20"/>
          <w:szCs w:val="20"/>
        </w:rPr>
        <w:t>non-orthopaedic</w:t>
      </w:r>
      <w:r w:rsidR="00AF38C1" w:rsidRPr="00F90E4D">
        <w:rPr>
          <w:rFonts w:ascii="Times New Roman" w:hAnsi="Times New Roman" w:cs="Times New Roman"/>
          <w:sz w:val="20"/>
          <w:szCs w:val="20"/>
        </w:rPr>
        <w:t xml:space="preserve"> group, 11(100%) had LBP and among males, 36 (66.7%) had LBP. There was significant association between gender and LBP (P value: 0.024).</w:t>
      </w:r>
      <w:r w:rsidR="00AE567E" w:rsidRPr="00F90E4D">
        <w:rPr>
          <w:rFonts w:ascii="Times New Roman" w:hAnsi="Times New Roman" w:cs="Times New Roman"/>
          <w:sz w:val="20"/>
          <w:szCs w:val="20"/>
        </w:rPr>
        <w:t xml:space="preserve"> Our results were </w:t>
      </w:r>
      <w:r w:rsidR="00760930" w:rsidRPr="00F90E4D">
        <w:rPr>
          <w:rFonts w:ascii="Times New Roman" w:hAnsi="Times New Roman" w:cs="Times New Roman"/>
          <w:sz w:val="20"/>
          <w:szCs w:val="20"/>
        </w:rPr>
        <w:t>comparable</w:t>
      </w:r>
      <w:r w:rsidR="00AE567E" w:rsidRPr="00F90E4D">
        <w:rPr>
          <w:rFonts w:ascii="Times New Roman" w:hAnsi="Times New Roman" w:cs="Times New Roman"/>
          <w:sz w:val="20"/>
          <w:szCs w:val="20"/>
        </w:rPr>
        <w:t xml:space="preserve"> </w:t>
      </w:r>
      <w:r w:rsidR="00760930" w:rsidRPr="00F90E4D">
        <w:rPr>
          <w:rFonts w:ascii="Times New Roman" w:hAnsi="Times New Roman" w:cs="Times New Roman"/>
          <w:sz w:val="20"/>
          <w:szCs w:val="20"/>
        </w:rPr>
        <w:t>to</w:t>
      </w:r>
      <w:r w:rsidR="00AE567E" w:rsidRPr="00F90E4D">
        <w:rPr>
          <w:rFonts w:ascii="Times New Roman" w:hAnsi="Times New Roman" w:cs="Times New Roman"/>
          <w:sz w:val="20"/>
          <w:szCs w:val="20"/>
        </w:rPr>
        <w:t xml:space="preserve"> findings of shah et al</w:t>
      </w:r>
      <w:r w:rsidR="00AE567E" w:rsidRPr="00F90E4D">
        <w:rPr>
          <w:rFonts w:ascii="Times New Roman" w:hAnsi="Times New Roman" w:cs="Times New Roman"/>
          <w:sz w:val="20"/>
          <w:szCs w:val="20"/>
        </w:rPr>
        <w:fldChar w:fldCharType="begin"/>
      </w:r>
      <w:r w:rsidR="00AE567E" w:rsidRPr="00F90E4D">
        <w:rPr>
          <w:rFonts w:ascii="Times New Roman" w:hAnsi="Times New Roman" w:cs="Times New Roman"/>
          <w:sz w:val="20"/>
          <w:szCs w:val="20"/>
        </w:rPr>
        <w:instrText xml:space="preserve"> ADDIN ZOTERO_ITEM CSL_CITATION {"citationID":"FZNcoFIJ","properties":{"formattedCitation":"\\super 32\\nosupersub{}","plainCitation":"32","noteIndex":0},"citationItems":[{"id":41,"uris":["http://zotero.org/users/local/FmCJOM16/items/F6G47WYI"],"uri":["http://zotero.org/users/local/FmCJOM16/items/F6G47WYI"],"itemData":{"id":41,"type":"article-journal","abstract":"Introduction: Occupational health hazards are very common. Higher prevalence rates occur in the occupational settings. With promotion of industrial life, the prevalence of musculoskeletal disorders has increased markedly. The most common complaint in workers is low back pain and neck pain. As job nature of doctors included doing surgery on patients, awkward posture and may have to stand and/or sit for prolong period of time for examining and/or treating the patients. So the purpose of this study was to find out the prevalence of low back pain among doctors.","container-title":"International Journal of Health Sciences","issue":"1","language":"en","page":"12","source":"Zotero","title":"Prevalence of Low Back Pain and Its Associated Risk Factors among Doctors in Surat","author":[{"family":"Shah","given":"Salvi"},{"family":"Dave","given":"Beena"}],"issued":{"date-parts":[["2012"]]}}}],"schema":"https://github.com/citation-style-language/schema/raw/master/csl-citation.json"} </w:instrText>
      </w:r>
      <w:r w:rsidR="00AE567E" w:rsidRPr="00F90E4D">
        <w:rPr>
          <w:rFonts w:ascii="Times New Roman" w:hAnsi="Times New Roman" w:cs="Times New Roman"/>
          <w:sz w:val="20"/>
          <w:szCs w:val="20"/>
        </w:rPr>
        <w:fldChar w:fldCharType="separate"/>
      </w:r>
      <w:r w:rsidR="00AE567E" w:rsidRPr="00F90E4D">
        <w:rPr>
          <w:rFonts w:ascii="Times New Roman" w:hAnsi="Times New Roman" w:cs="Times New Roman"/>
          <w:sz w:val="20"/>
          <w:szCs w:val="20"/>
          <w:vertAlign w:val="superscript"/>
        </w:rPr>
        <w:t>32</w:t>
      </w:r>
      <w:r w:rsidR="00AE567E" w:rsidRPr="00F90E4D">
        <w:rPr>
          <w:rFonts w:ascii="Times New Roman" w:hAnsi="Times New Roman" w:cs="Times New Roman"/>
          <w:sz w:val="20"/>
          <w:szCs w:val="20"/>
        </w:rPr>
        <w:fldChar w:fldCharType="end"/>
      </w:r>
      <w:r w:rsidR="00AE567E" w:rsidRPr="00F90E4D">
        <w:rPr>
          <w:rFonts w:ascii="Times New Roman" w:hAnsi="Times New Roman" w:cs="Times New Roman"/>
          <w:sz w:val="20"/>
          <w:szCs w:val="20"/>
        </w:rPr>
        <w:t xml:space="preserve"> and </w:t>
      </w:r>
      <w:proofErr w:type="spellStart"/>
      <w:r w:rsidR="00AE567E" w:rsidRPr="00F90E4D">
        <w:rPr>
          <w:rFonts w:ascii="Times New Roman" w:hAnsi="Times New Roman" w:cs="Times New Roman"/>
          <w:sz w:val="20"/>
          <w:szCs w:val="20"/>
        </w:rPr>
        <w:t>saxena</w:t>
      </w:r>
      <w:proofErr w:type="spellEnd"/>
      <w:r w:rsidR="00AE567E" w:rsidRPr="00F90E4D">
        <w:rPr>
          <w:rFonts w:ascii="Times New Roman" w:hAnsi="Times New Roman" w:cs="Times New Roman"/>
          <w:sz w:val="20"/>
          <w:szCs w:val="20"/>
        </w:rPr>
        <w:t xml:space="preserve"> et al</w:t>
      </w:r>
      <w:r w:rsidR="00AE567E" w:rsidRPr="00F90E4D">
        <w:rPr>
          <w:rFonts w:ascii="Times New Roman" w:hAnsi="Times New Roman" w:cs="Times New Roman"/>
          <w:sz w:val="20"/>
          <w:szCs w:val="20"/>
        </w:rPr>
        <w:fldChar w:fldCharType="begin"/>
      </w:r>
      <w:r w:rsidR="00AE567E" w:rsidRPr="00F90E4D">
        <w:rPr>
          <w:rFonts w:ascii="Times New Roman" w:hAnsi="Times New Roman" w:cs="Times New Roman"/>
          <w:sz w:val="20"/>
          <w:szCs w:val="20"/>
        </w:rPr>
        <w:instrText xml:space="preserve"> ADDIN ZOTERO_ITEM CSL_CITATION {"citationID":"pGtxp16G","properties":{"formattedCitation":"\\super 33\\nosupersub{}","plainCitation":"33","noteIndex":0},"citationItems":[{"id":54,"uris":["http://zotero.org/users/local/FmCJOM16/items/GF8HJHYV"],"uri":["http://zotero.org/users/local/FmCJOM16/items/GF8HJHYV"],"itemData":{"id":54,"type":"article-journal","abstract":"Dentists are at risk for developing musculoskeletal problems. This provided the impetus for a study of prevalence, distribution, and the associated risk factors of these problems in the dentist population of Madhya Pradesh, India. The data were analyzed from 213 dentists of Madhya Pradesh, India, who fulfilled the inclusion criteria and gave their consent for this crosssectional study. Subjects were assessed by a special questionnaire using demographic details with working conditions. Chi-square test was used for the statistical analysis of the data. Of total 213 participants, 83.10% had at least one musculoskeletal pain in the past 12 months. Low back pain was most frequent (57.75%) followed by neck pain (31.17%) and wrist pain (17.84%). The pain was significantly prevalent among the group who worked in direct vision, without assistant, in standing position or following none of the fitness regimen.","container-title":"Asia Pacific Journal of Public Health","DOI":"10.1177/1010539513497784","ISSN":"1010-5395, 1941-2479","issue":"3","journalAbbreviation":"Asia Pac J Public Health","language":"en","page":"304-309","source":"DOI.org (Crossref)","title":"Work-Related Musculoskeletal Pain Among Dentists in Madhya Pradesh, India: Prevalence, Associated Risk Factors, and Preventive Measures","title-short":"Work-Related Musculoskeletal Pain Among Dentists in Madhya Pradesh, India","volume":"26","author":[{"family":"Saxena","given":"Payal"},{"family":"Gupta","given":"Saurabh Kumar"},{"family":"Jain","given":"Sandhya"},{"family":"Jain","given":"Deshraj"}],"issued":{"date-parts":[["2014",5]]}}}],"schema":"https://github.com/citation-style-language/schema/raw/master/csl-citation.json"} </w:instrText>
      </w:r>
      <w:r w:rsidR="00AE567E" w:rsidRPr="00F90E4D">
        <w:rPr>
          <w:rFonts w:ascii="Times New Roman" w:hAnsi="Times New Roman" w:cs="Times New Roman"/>
          <w:sz w:val="20"/>
          <w:szCs w:val="20"/>
        </w:rPr>
        <w:fldChar w:fldCharType="separate"/>
      </w:r>
      <w:r w:rsidR="00286E33" w:rsidRPr="00F90E4D">
        <w:rPr>
          <w:rFonts w:ascii="Times New Roman" w:hAnsi="Times New Roman" w:cs="Times New Roman"/>
          <w:sz w:val="20"/>
          <w:szCs w:val="20"/>
          <w:vertAlign w:val="superscript"/>
        </w:rPr>
        <w:t>14</w:t>
      </w:r>
      <w:r w:rsidR="00AE567E" w:rsidRPr="00F90E4D">
        <w:rPr>
          <w:rFonts w:ascii="Times New Roman" w:hAnsi="Times New Roman" w:cs="Times New Roman"/>
          <w:sz w:val="20"/>
          <w:szCs w:val="20"/>
        </w:rPr>
        <w:fldChar w:fldCharType="end"/>
      </w:r>
      <w:r w:rsidR="00AE567E" w:rsidRPr="00F90E4D">
        <w:rPr>
          <w:rFonts w:ascii="Times New Roman" w:hAnsi="Times New Roman" w:cs="Times New Roman"/>
          <w:sz w:val="20"/>
          <w:szCs w:val="20"/>
        </w:rPr>
        <w:t>.The results of Dolan et al were against our findings</w:t>
      </w:r>
      <w:r w:rsidR="00760930" w:rsidRPr="00F90E4D">
        <w:rPr>
          <w:rFonts w:ascii="Times New Roman" w:hAnsi="Times New Roman" w:cs="Times New Roman"/>
          <w:sz w:val="20"/>
          <w:szCs w:val="20"/>
        </w:rPr>
        <w:t xml:space="preserve"> however</w:t>
      </w:r>
      <w:r w:rsidR="00AE567E" w:rsidRPr="00F90E4D">
        <w:rPr>
          <w:rFonts w:ascii="Times New Roman" w:hAnsi="Times New Roman" w:cs="Times New Roman"/>
          <w:sz w:val="20"/>
          <w:szCs w:val="20"/>
        </w:rPr>
        <w:t xml:space="preserve"> they had relatively lower female population (27.1%).</w:t>
      </w:r>
      <w:r w:rsidR="007B1A0F" w:rsidRPr="00F90E4D">
        <w:rPr>
          <w:rFonts w:ascii="Times New Roman" w:hAnsi="Times New Roman" w:cs="Times New Roman"/>
          <w:sz w:val="20"/>
          <w:szCs w:val="20"/>
        </w:rPr>
        <w:t xml:space="preserve"> </w:t>
      </w:r>
      <w:proofErr w:type="gramStart"/>
      <w:r w:rsidR="007B1A0F" w:rsidRPr="00F90E4D">
        <w:rPr>
          <w:rFonts w:ascii="Times New Roman" w:hAnsi="Times New Roman" w:cs="Times New Roman"/>
          <w:sz w:val="20"/>
          <w:szCs w:val="20"/>
        </w:rPr>
        <w:t>Similarly</w:t>
      </w:r>
      <w:proofErr w:type="gramEnd"/>
      <w:r w:rsidR="007B1A0F" w:rsidRPr="00F90E4D">
        <w:rPr>
          <w:rFonts w:ascii="Times New Roman" w:hAnsi="Times New Roman" w:cs="Times New Roman"/>
          <w:sz w:val="20"/>
          <w:szCs w:val="20"/>
        </w:rPr>
        <w:t xml:space="preserve"> there</w:t>
      </w:r>
      <w:r w:rsidR="00AF38C1" w:rsidRPr="00F90E4D">
        <w:rPr>
          <w:rFonts w:ascii="Times New Roman" w:hAnsi="Times New Roman" w:cs="Times New Roman"/>
          <w:sz w:val="20"/>
          <w:szCs w:val="20"/>
        </w:rPr>
        <w:t xml:space="preserve"> was no woman in </w:t>
      </w:r>
      <w:r w:rsidR="00AE567E" w:rsidRPr="00F90E4D">
        <w:rPr>
          <w:rFonts w:ascii="Times New Roman" w:hAnsi="Times New Roman" w:cs="Times New Roman"/>
          <w:sz w:val="20"/>
          <w:szCs w:val="20"/>
        </w:rPr>
        <w:t>our</w:t>
      </w:r>
      <w:r w:rsidR="00AF38C1" w:rsidRPr="00F90E4D">
        <w:rPr>
          <w:rFonts w:ascii="Times New Roman" w:hAnsi="Times New Roman" w:cs="Times New Roman"/>
          <w:sz w:val="20"/>
          <w:szCs w:val="20"/>
        </w:rPr>
        <w:t xml:space="preserve"> orthopaedic </w:t>
      </w:r>
      <w:r w:rsidR="00050CF6" w:rsidRPr="00F90E4D">
        <w:rPr>
          <w:rFonts w:ascii="Times New Roman" w:hAnsi="Times New Roman" w:cs="Times New Roman"/>
          <w:sz w:val="20"/>
          <w:szCs w:val="20"/>
        </w:rPr>
        <w:t>surgeons’</w:t>
      </w:r>
      <w:r w:rsidR="00AF38C1" w:rsidRPr="00F90E4D">
        <w:rPr>
          <w:rFonts w:ascii="Times New Roman" w:hAnsi="Times New Roman" w:cs="Times New Roman"/>
          <w:sz w:val="20"/>
          <w:szCs w:val="20"/>
        </w:rPr>
        <w:t xml:space="preserve"> group. Females comprised of only 16.9% of the </w:t>
      </w:r>
      <w:r w:rsidR="00050CF6" w:rsidRPr="00F90E4D">
        <w:rPr>
          <w:rFonts w:ascii="Times New Roman" w:hAnsi="Times New Roman" w:cs="Times New Roman"/>
          <w:sz w:val="20"/>
          <w:szCs w:val="20"/>
        </w:rPr>
        <w:t>population. These differences may have prevented us from demonstrating a significant gender difference in the prevalence of LBP.</w:t>
      </w:r>
    </w:p>
    <w:p w14:paraId="74A4B3AE" w14:textId="77777777" w:rsidR="00DE60E5" w:rsidRDefault="00DE60E5" w:rsidP="00DE60E5">
      <w:pPr>
        <w:pStyle w:val="Caption"/>
        <w:keepNext/>
        <w:spacing w:after="0"/>
        <w:jc w:val="center"/>
        <w:rPr>
          <w:rFonts w:ascii="Times New Roman" w:hAnsi="Times New Roman" w:cs="Times New Roman"/>
          <w:sz w:val="20"/>
          <w:szCs w:val="20"/>
        </w:rPr>
      </w:pPr>
      <w:bookmarkStart w:id="25" w:name="_Toc91144821"/>
    </w:p>
    <w:p w14:paraId="4B6067CD" w14:textId="7905F569" w:rsidR="007C7C0B" w:rsidRPr="00F90E4D" w:rsidRDefault="007C7C0B" w:rsidP="00DE60E5">
      <w:pPr>
        <w:pStyle w:val="Caption"/>
        <w:keepNext/>
        <w:spacing w:after="0"/>
        <w:jc w:val="center"/>
        <w:rPr>
          <w:rFonts w:ascii="Times New Roman" w:hAnsi="Times New Roman" w:cs="Times New Roman"/>
          <w:sz w:val="20"/>
          <w:szCs w:val="20"/>
        </w:rPr>
      </w:pPr>
      <w:r w:rsidRPr="00F90E4D">
        <w:rPr>
          <w:rFonts w:ascii="Times New Roman" w:hAnsi="Times New Roman" w:cs="Times New Roman"/>
          <w:sz w:val="20"/>
          <w:szCs w:val="20"/>
        </w:rPr>
        <w:t xml:space="preserve">Table </w:t>
      </w:r>
      <w:r w:rsidRPr="00F90E4D">
        <w:rPr>
          <w:rFonts w:ascii="Times New Roman" w:hAnsi="Times New Roman" w:cs="Times New Roman"/>
          <w:sz w:val="20"/>
          <w:szCs w:val="20"/>
        </w:rPr>
        <w:fldChar w:fldCharType="begin"/>
      </w:r>
      <w:r w:rsidRPr="00F90E4D">
        <w:rPr>
          <w:rFonts w:ascii="Times New Roman" w:hAnsi="Times New Roman" w:cs="Times New Roman"/>
          <w:sz w:val="20"/>
          <w:szCs w:val="20"/>
        </w:rPr>
        <w:instrText xml:space="preserve"> SEQ Table \* ARABIC </w:instrText>
      </w:r>
      <w:r w:rsidRPr="00F90E4D">
        <w:rPr>
          <w:rFonts w:ascii="Times New Roman" w:hAnsi="Times New Roman" w:cs="Times New Roman"/>
          <w:sz w:val="20"/>
          <w:szCs w:val="20"/>
        </w:rPr>
        <w:fldChar w:fldCharType="separate"/>
      </w:r>
      <w:r w:rsidR="00E5462F" w:rsidRPr="00F90E4D">
        <w:rPr>
          <w:rFonts w:ascii="Times New Roman" w:hAnsi="Times New Roman" w:cs="Times New Roman"/>
          <w:noProof/>
          <w:sz w:val="20"/>
          <w:szCs w:val="20"/>
        </w:rPr>
        <w:t>15</w:t>
      </w:r>
      <w:r w:rsidRPr="00F90E4D">
        <w:rPr>
          <w:rFonts w:ascii="Times New Roman" w:hAnsi="Times New Roman" w:cs="Times New Roman"/>
          <w:sz w:val="20"/>
          <w:szCs w:val="20"/>
        </w:rPr>
        <w:fldChar w:fldCharType="end"/>
      </w:r>
      <w:r w:rsidRPr="00F90E4D">
        <w:rPr>
          <w:rFonts w:ascii="Times New Roman" w:hAnsi="Times New Roman" w:cs="Times New Roman"/>
          <w:sz w:val="20"/>
          <w:szCs w:val="20"/>
        </w:rPr>
        <w:t xml:space="preserve">: </w:t>
      </w:r>
      <w:r w:rsidRPr="00DE60E5">
        <w:rPr>
          <w:rFonts w:ascii="Times New Roman" w:hAnsi="Times New Roman" w:cs="Times New Roman"/>
          <w:b w:val="0"/>
          <w:sz w:val="20"/>
          <w:szCs w:val="20"/>
        </w:rPr>
        <w:t xml:space="preserve">gender and its association with LBP. (O): orthopaedic </w:t>
      </w:r>
      <w:r w:rsidR="00AE567E" w:rsidRPr="00DE60E5">
        <w:rPr>
          <w:rFonts w:ascii="Times New Roman" w:hAnsi="Times New Roman" w:cs="Times New Roman"/>
          <w:b w:val="0"/>
          <w:sz w:val="20"/>
          <w:szCs w:val="20"/>
        </w:rPr>
        <w:t>surgeons,</w:t>
      </w:r>
      <w:r w:rsidRPr="00DE60E5">
        <w:rPr>
          <w:rFonts w:ascii="Times New Roman" w:hAnsi="Times New Roman" w:cs="Times New Roman"/>
          <w:b w:val="0"/>
          <w:sz w:val="20"/>
          <w:szCs w:val="20"/>
        </w:rPr>
        <w:t xml:space="preserve"> (NO): non</w:t>
      </w:r>
      <w:r w:rsidR="000B475D" w:rsidRPr="00DE60E5">
        <w:rPr>
          <w:rFonts w:ascii="Times New Roman" w:hAnsi="Times New Roman" w:cs="Times New Roman"/>
          <w:b w:val="0"/>
          <w:sz w:val="20"/>
          <w:szCs w:val="20"/>
        </w:rPr>
        <w:t>-</w:t>
      </w:r>
      <w:r w:rsidRPr="00DE60E5">
        <w:rPr>
          <w:rFonts w:ascii="Times New Roman" w:hAnsi="Times New Roman" w:cs="Times New Roman"/>
          <w:b w:val="0"/>
          <w:sz w:val="20"/>
          <w:szCs w:val="20"/>
        </w:rPr>
        <w:t>orthopaedic surgeons.</w:t>
      </w:r>
      <w:bookmarkEnd w:id="25"/>
    </w:p>
    <w:tbl>
      <w:tblPr>
        <w:tblStyle w:val="TableGrid"/>
        <w:tblW w:w="9650" w:type="dxa"/>
        <w:jc w:val="center"/>
        <w:tblLook w:val="04A0" w:firstRow="1" w:lastRow="0" w:firstColumn="1" w:lastColumn="0" w:noHBand="0" w:noVBand="1"/>
      </w:tblPr>
      <w:tblGrid>
        <w:gridCol w:w="1183"/>
        <w:gridCol w:w="774"/>
        <w:gridCol w:w="1595"/>
        <w:gridCol w:w="2545"/>
        <w:gridCol w:w="1411"/>
        <w:gridCol w:w="1307"/>
        <w:gridCol w:w="835"/>
      </w:tblGrid>
      <w:tr w:rsidR="007C7C0B" w:rsidRPr="00F90E4D" w14:paraId="53EC0260" w14:textId="77777777" w:rsidTr="00DE60E5">
        <w:trPr>
          <w:trHeight w:val="50"/>
          <w:jc w:val="center"/>
        </w:trPr>
        <w:tc>
          <w:tcPr>
            <w:tcW w:w="1183" w:type="dxa"/>
            <w:tcBorders>
              <w:bottom w:val="single" w:sz="4" w:space="0" w:color="auto"/>
            </w:tcBorders>
          </w:tcPr>
          <w:p w14:paraId="38B6344E" w14:textId="77777777" w:rsidR="007C7C0B" w:rsidRPr="00F90E4D" w:rsidRDefault="007C7C0B" w:rsidP="00F90E4D">
            <w:pPr>
              <w:jc w:val="both"/>
              <w:rPr>
                <w:rFonts w:ascii="Times New Roman" w:hAnsi="Times New Roman" w:cs="Times New Roman"/>
                <w:sz w:val="20"/>
                <w:szCs w:val="20"/>
              </w:rPr>
            </w:pPr>
          </w:p>
        </w:tc>
        <w:tc>
          <w:tcPr>
            <w:tcW w:w="774" w:type="dxa"/>
            <w:tcBorders>
              <w:bottom w:val="single" w:sz="4" w:space="0" w:color="auto"/>
            </w:tcBorders>
          </w:tcPr>
          <w:p w14:paraId="41015A8B" w14:textId="77777777" w:rsidR="007C7C0B" w:rsidRPr="00F90E4D" w:rsidRDefault="007C7C0B" w:rsidP="00F90E4D">
            <w:pPr>
              <w:jc w:val="both"/>
              <w:rPr>
                <w:rFonts w:ascii="Times New Roman" w:hAnsi="Times New Roman" w:cs="Times New Roman"/>
                <w:sz w:val="20"/>
                <w:szCs w:val="20"/>
              </w:rPr>
            </w:pPr>
          </w:p>
        </w:tc>
        <w:tc>
          <w:tcPr>
            <w:tcW w:w="1595" w:type="dxa"/>
            <w:tcBorders>
              <w:bottom w:val="single" w:sz="4" w:space="0" w:color="auto"/>
            </w:tcBorders>
          </w:tcPr>
          <w:p w14:paraId="6BFB67E7" w14:textId="77777777"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Our study</w:t>
            </w:r>
          </w:p>
        </w:tc>
        <w:tc>
          <w:tcPr>
            <w:tcW w:w="2545" w:type="dxa"/>
            <w:tcBorders>
              <w:bottom w:val="single" w:sz="4" w:space="0" w:color="auto"/>
            </w:tcBorders>
          </w:tcPr>
          <w:p w14:paraId="26CDE7DB" w14:textId="5BC7F9F8" w:rsidR="007C7C0B" w:rsidRPr="00F90E4D" w:rsidRDefault="007C7C0B" w:rsidP="00F90E4D">
            <w:pPr>
              <w:jc w:val="both"/>
              <w:rPr>
                <w:rFonts w:ascii="Times New Roman" w:hAnsi="Times New Roman" w:cs="Times New Roman"/>
                <w:sz w:val="20"/>
                <w:szCs w:val="20"/>
              </w:rPr>
            </w:pPr>
            <w:proofErr w:type="spellStart"/>
            <w:r w:rsidRPr="00F90E4D">
              <w:rPr>
                <w:rFonts w:ascii="Times New Roman" w:hAnsi="Times New Roman" w:cs="Times New Roman"/>
                <w:sz w:val="20"/>
                <w:szCs w:val="20"/>
              </w:rPr>
              <w:t>Mohensi</w:t>
            </w:r>
            <w:proofErr w:type="spellEnd"/>
            <w:r w:rsidRPr="00F90E4D">
              <w:rPr>
                <w:rFonts w:ascii="Times New Roman" w:hAnsi="Times New Roman" w:cs="Times New Roman"/>
                <w:sz w:val="20"/>
                <w:szCs w:val="20"/>
              </w:rPr>
              <w:t xml:space="preserve"> et al</w:t>
            </w:r>
            <w:r w:rsidRPr="00F90E4D">
              <w:rPr>
                <w:rFonts w:ascii="Times New Roman" w:hAnsi="Times New Roman" w:cs="Times New Roman"/>
                <w:sz w:val="20"/>
                <w:szCs w:val="20"/>
              </w:rPr>
              <w:fldChar w:fldCharType="begin"/>
            </w:r>
            <w:r w:rsidRPr="00F90E4D">
              <w:rPr>
                <w:rFonts w:ascii="Times New Roman" w:hAnsi="Times New Roman" w:cs="Times New Roman"/>
                <w:sz w:val="20"/>
                <w:szCs w:val="20"/>
              </w:rPr>
              <w:instrText xml:space="preserve"> ADDIN ZOTERO_ITEM CSL_CITATION {"citationID":"ajSNHLCE","properties":{"formattedCitation":"\\super 19\\nosupersub{}","plainCitation":"19","noteIndex":0},"citationItems":[{"id":"0GsnsCSM/yN2fZfDX","uris":["http://zotero.org/users/local/lFubWzxF/items/V3TY9AGI"],"uri":["http://zotero.org/users/local/lFubWzxF/items/V3TY9AGI"],"itemData":{"id":"0GsnsCSM/yN2fZfDX","type":"article-journal","abstract":"Objectives: Low back pain (LBP) is a common and costly occupational injury among health care professionals. The purpose of this study was to investigate the prevalence and risk factors of LBP in surgeons and to analyze how individual and occupational characteristics contribute to the risk of LBP.\nMethods: A cross sectional study was conducted on 250 randomly selected surgeons including 112 general surgeons, 95 gynecologists and 43 orthopedists from 21 hospitals at northern Iran. A structured questionnaire including demographic, lifestyle, occupational characteristics as well as prevalence and risk factors of LBP was used. Visual analogue scale and Oswestry low back disability questionnaires were also used to assess the pain intensity and functional disability, respectively.\nResults: Point, last month, last six months, last year and lifetime prevalence of LBP was 39.9%, 50.2%, 62.3%, 71.7% and 84.8%, respectively. The highest point prevalence was related to the gynecologists with 44.9%, and the lowest for general surgeons (31.7%). Age, body mass index, smoking, general health, having an assistant, job satisfaction, using preventive strategies and years of practice were found to be correlated with the prevalence of LBP (P b .05 in all instances except for age and job satisfaction). Prolonged standing, repeated movements and awkward postures were the most prevalent aggravating factors (85.2%, 50.2% and 48.4%, respectively). Rest was found to be the most relieving factor (89.5%).\nConclusions: The results of this study demonstrate that the prevalence of LBP amongst surgeons appears to be high and highlights a major health concern. Further large scale studies, including other specialties and health professions such as physical therapy, chiropractic, and general medicine, should be performed. (J Manipulative Physiol Ther 2011;34:362-370) Key Indexing Terms: Low Back Pain; Prevalence; Risk Factors; Cross-Sectional Studies","container-title":"Journal of Manipulative and Physiological Therapeutics","DOI":"10.1016/j.jmpt.2011.05.010","ISSN":"01614754","issue":"6","journalAbbreviation":"Journal of Manipulative and Physiological Therapeutics","language":"en","page":"362-370","source":"DOI.org (Crossref)","title":"Prevalence and Risk Factors Associated with Low Back Pain in Iranian Surgeons","volume":"34","author":[{"family":"Mohseni-Bandpei","given":"Mohammad A."},{"family":"Ahmad-Shirvani","given":"Marjan"},{"family":"Golbabaei","given":"Nazanin"},{"family":"Behtash","given":"Hamid"},{"family":"Shahinfar","given":"Zahra"},{"family":"Fernández-de-las-Peñas","given":"César"}],"issued":{"date-parts":[["2011",7]]}}}],"schema":"https://github.com/citation-style-language/schema/raw/master/csl-citation.json"} </w:instrText>
            </w:r>
            <w:r w:rsidRPr="00F90E4D">
              <w:rPr>
                <w:rFonts w:ascii="Times New Roman" w:hAnsi="Times New Roman" w:cs="Times New Roman"/>
                <w:sz w:val="20"/>
                <w:szCs w:val="20"/>
              </w:rPr>
              <w:fldChar w:fldCharType="separate"/>
            </w:r>
            <w:r w:rsidR="00737EA4" w:rsidRPr="00F90E4D">
              <w:rPr>
                <w:rFonts w:ascii="Times New Roman" w:hAnsi="Times New Roman" w:cs="Times New Roman"/>
                <w:sz w:val="20"/>
                <w:szCs w:val="20"/>
                <w:vertAlign w:val="superscript"/>
              </w:rPr>
              <w:t>6</w:t>
            </w:r>
            <w:r w:rsidRPr="00F90E4D">
              <w:rPr>
                <w:rFonts w:ascii="Times New Roman" w:hAnsi="Times New Roman" w:cs="Times New Roman"/>
                <w:sz w:val="20"/>
                <w:szCs w:val="20"/>
              </w:rPr>
              <w:fldChar w:fldCharType="end"/>
            </w:r>
          </w:p>
        </w:tc>
        <w:tc>
          <w:tcPr>
            <w:tcW w:w="1411" w:type="dxa"/>
            <w:tcBorders>
              <w:bottom w:val="single" w:sz="4" w:space="0" w:color="auto"/>
            </w:tcBorders>
          </w:tcPr>
          <w:p w14:paraId="4444756E" w14:textId="58353E99"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Dolan et al</w:t>
            </w:r>
            <w:r w:rsidRPr="00F90E4D">
              <w:rPr>
                <w:rFonts w:ascii="Times New Roman" w:hAnsi="Times New Roman" w:cs="Times New Roman"/>
                <w:sz w:val="20"/>
                <w:szCs w:val="20"/>
              </w:rPr>
              <w:fldChar w:fldCharType="begin"/>
            </w:r>
            <w:r w:rsidR="00AE567E" w:rsidRPr="00F90E4D">
              <w:rPr>
                <w:rFonts w:ascii="Times New Roman" w:hAnsi="Times New Roman" w:cs="Times New Roman"/>
                <w:sz w:val="20"/>
                <w:szCs w:val="20"/>
              </w:rPr>
              <w:instrText xml:space="preserve"> ADDIN ZOTERO_ITEM CSL_CITATION {"citationID":"0pKkvGaa","properties":{"formattedCitation":"\\super 34\\nosupersub{}","plainCitation":"34","noteIndex":0},"citationItems":[{"id":58,"uris":["http://zotero.org/users/local/FmCJOM16/items/LIMZD3BY"],"uri":["http://zotero.org/users/local/FmCJOM16/items/LIMZD3BY"],"itemData":{"id":58,"type":"article-journal","container-title":"Occupational Medicine","DOI":"10.1093/occmed/51.7.433","ISSN":"09627480, 14718405","issue":"7","language":"en","page":"433-438","source":"DOI.org (Crossref)","title":"Backache in gynaecologists","volume":"51","author":[{"family":"Dolan","given":"L. M."}],"issued":{"date-parts":[["2001",10,1]]}}}],"schema":"https://github.com/citation-style-language/schema/raw/master/csl-citation.json"} </w:instrText>
            </w:r>
            <w:r w:rsidRPr="00F90E4D">
              <w:rPr>
                <w:rFonts w:ascii="Times New Roman" w:hAnsi="Times New Roman" w:cs="Times New Roman"/>
                <w:sz w:val="20"/>
                <w:szCs w:val="20"/>
              </w:rPr>
              <w:fldChar w:fldCharType="separate"/>
            </w:r>
            <w:r w:rsidR="00737EA4" w:rsidRPr="00F90E4D">
              <w:rPr>
                <w:rFonts w:ascii="Times New Roman" w:hAnsi="Times New Roman" w:cs="Times New Roman"/>
                <w:sz w:val="20"/>
                <w:szCs w:val="20"/>
                <w:vertAlign w:val="superscript"/>
              </w:rPr>
              <w:t>15</w:t>
            </w:r>
            <w:r w:rsidRPr="00F90E4D">
              <w:rPr>
                <w:rFonts w:ascii="Times New Roman" w:hAnsi="Times New Roman" w:cs="Times New Roman"/>
                <w:sz w:val="20"/>
                <w:szCs w:val="20"/>
              </w:rPr>
              <w:fldChar w:fldCharType="end"/>
            </w:r>
          </w:p>
        </w:tc>
        <w:tc>
          <w:tcPr>
            <w:tcW w:w="1307" w:type="dxa"/>
            <w:tcBorders>
              <w:bottom w:val="single" w:sz="4" w:space="0" w:color="auto"/>
            </w:tcBorders>
          </w:tcPr>
          <w:p w14:paraId="1159D1A2" w14:textId="2A8565C7"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Shah et al</w:t>
            </w:r>
            <w:r w:rsidRPr="00F90E4D">
              <w:rPr>
                <w:rFonts w:ascii="Times New Roman" w:hAnsi="Times New Roman" w:cs="Times New Roman"/>
                <w:sz w:val="20"/>
                <w:szCs w:val="20"/>
              </w:rPr>
              <w:fldChar w:fldCharType="begin"/>
            </w:r>
            <w:r w:rsidR="00AE567E" w:rsidRPr="00F90E4D">
              <w:rPr>
                <w:rFonts w:ascii="Times New Roman" w:hAnsi="Times New Roman" w:cs="Times New Roman"/>
                <w:sz w:val="20"/>
                <w:szCs w:val="20"/>
              </w:rPr>
              <w:instrText xml:space="preserve"> ADDIN ZOTERO_ITEM CSL_CITATION {"citationID":"hZRcfOTN","properties":{"formattedCitation":"\\super 32\\nosupersub{}","plainCitation":"32","noteIndex":0},"citationItems":[{"id":41,"uris":["http://zotero.org/users/local/FmCJOM16/items/F6G47WYI"],"uri":["http://zotero.org/users/local/FmCJOM16/items/F6G47WYI"],"itemData":{"id":41,"type":"article-journal","abstract":"Introduction: Occupational health hazards are very common. Higher prevalence rates occur in the occupational settings. With promotion of industrial life, the prevalence of musculoskeletal disorders has increased markedly. The most common complaint in workers is low back pain and neck pain. As job nature of doctors included doing surgery on patients, awkward posture and may have to stand and/or sit for prolong period of time for examining and/or treating the patients. So the purpose of this study was to find out the prevalence of low back pain among doctors.","container-title":"International Journal of Health Sciences","issue":"1","language":"en","page":"12","source":"Zotero","title":"Prevalence of Low Back Pain and Its Associated Risk Factors among Doctors in Surat","author":[{"family":"Shah","given":"Salvi"},{"family":"Dave","given":"Beena"}],"issued":{"date-parts":[["2012"]]}}}],"schema":"https://github.com/citation-style-language/schema/raw/master/csl-citation.json"} </w:instrText>
            </w:r>
            <w:r w:rsidRPr="00F90E4D">
              <w:rPr>
                <w:rFonts w:ascii="Times New Roman" w:hAnsi="Times New Roman" w:cs="Times New Roman"/>
                <w:sz w:val="20"/>
                <w:szCs w:val="20"/>
              </w:rPr>
              <w:fldChar w:fldCharType="separate"/>
            </w:r>
            <w:r w:rsidR="00737EA4" w:rsidRPr="00F90E4D">
              <w:rPr>
                <w:rFonts w:ascii="Times New Roman" w:hAnsi="Times New Roman" w:cs="Times New Roman"/>
                <w:sz w:val="20"/>
                <w:szCs w:val="20"/>
                <w:vertAlign w:val="superscript"/>
              </w:rPr>
              <w:t>16</w:t>
            </w:r>
            <w:r w:rsidRPr="00F90E4D">
              <w:rPr>
                <w:rFonts w:ascii="Times New Roman" w:hAnsi="Times New Roman" w:cs="Times New Roman"/>
                <w:sz w:val="20"/>
                <w:szCs w:val="20"/>
              </w:rPr>
              <w:fldChar w:fldCharType="end"/>
            </w:r>
          </w:p>
        </w:tc>
        <w:tc>
          <w:tcPr>
            <w:tcW w:w="835" w:type="dxa"/>
            <w:tcBorders>
              <w:bottom w:val="single" w:sz="4" w:space="0" w:color="auto"/>
            </w:tcBorders>
          </w:tcPr>
          <w:p w14:paraId="3DCBF112" w14:textId="0D15B3EA" w:rsidR="007C7C0B" w:rsidRPr="00F90E4D" w:rsidRDefault="007C7C0B" w:rsidP="00F90E4D">
            <w:pPr>
              <w:jc w:val="both"/>
              <w:rPr>
                <w:rFonts w:ascii="Times New Roman" w:hAnsi="Times New Roman" w:cs="Times New Roman"/>
                <w:sz w:val="20"/>
                <w:szCs w:val="20"/>
              </w:rPr>
            </w:pPr>
            <w:proofErr w:type="spellStart"/>
            <w:r w:rsidRPr="00F90E4D">
              <w:rPr>
                <w:rFonts w:ascii="Times New Roman" w:hAnsi="Times New Roman" w:cs="Times New Roman"/>
                <w:sz w:val="20"/>
                <w:szCs w:val="20"/>
              </w:rPr>
              <w:t>saxena</w:t>
            </w:r>
            <w:proofErr w:type="spellEnd"/>
            <w:r w:rsidRPr="00F90E4D">
              <w:rPr>
                <w:rFonts w:ascii="Times New Roman" w:hAnsi="Times New Roman" w:cs="Times New Roman"/>
                <w:sz w:val="20"/>
                <w:szCs w:val="20"/>
              </w:rPr>
              <w:t xml:space="preserve"> etal</w:t>
            </w:r>
            <w:r w:rsidRPr="00F90E4D">
              <w:rPr>
                <w:rFonts w:ascii="Times New Roman" w:hAnsi="Times New Roman" w:cs="Times New Roman"/>
                <w:sz w:val="20"/>
                <w:szCs w:val="20"/>
              </w:rPr>
              <w:fldChar w:fldCharType="begin"/>
            </w:r>
            <w:r w:rsidR="00AE567E" w:rsidRPr="00F90E4D">
              <w:rPr>
                <w:rFonts w:ascii="Times New Roman" w:hAnsi="Times New Roman" w:cs="Times New Roman"/>
                <w:sz w:val="20"/>
                <w:szCs w:val="20"/>
              </w:rPr>
              <w:instrText xml:space="preserve"> ADDIN ZOTERO_ITEM CSL_CITATION {"citationID":"ZESpnGfy","properties":{"formattedCitation":"\\super 33\\nosupersub{}","plainCitation":"33","noteIndex":0},"citationItems":[{"id":54,"uris":["http://zotero.org/users/local/FmCJOM16/items/GF8HJHYV"],"uri":["http://zotero.org/users/local/FmCJOM16/items/GF8HJHYV"],"itemData":{"id":54,"type":"article-journal","abstract":"Dentists are at risk for developing musculoskeletal problems. This provided the impetus for a study of prevalence, distribution, and the associated risk factors of these problems in the dentist population of Madhya Pradesh, India. The data were analyzed from 213 dentists of Madhya Pradesh, India, who fulfilled the inclusion criteria and gave their consent for this crosssectional study. Subjects were assessed by a special questionnaire using demographic details with working conditions. Chi-square test was used for the statistical analysis of the data. Of total 213 participants, 83.10% had at least one musculoskeletal pain in the past 12 months. Low back pain was most frequent (57.75%) followed by neck pain (31.17%) and wrist pain (17.84%). The pain was significantly prevalent among the group who worked in direct vision, without assistant, in standing position or following none of the fitness regimen.","container-title":"Asia Pacific Journal of Public Health","DOI":"10.1177/1010539513497784","ISSN":"1010-5395, 1941-2479","issue":"3","journalAbbreviation":"Asia Pac J Public Health","language":"en","page":"304-309","source":"DOI.org (Crossref)","title":"Work-Related Musculoskeletal Pain Among Dentists in Madhya Pradesh, India: Prevalence, Associated Risk Factors, and Preventive Measures","title-short":"Work-Related Musculoskeletal Pain Among Dentists in Madhya Pradesh, India","volume":"26","author":[{"family":"Saxena","given":"Payal"},{"family":"Gupta","given":"Saurabh Kumar"},{"family":"Jain","given":"Sandhya"},{"family":"Jain","given":"Deshraj"}],"issued":{"date-parts":[["2014",5]]}}}],"schema":"https://github.com/citation-style-language/schema/raw/master/csl-citation.json"} </w:instrText>
            </w:r>
            <w:r w:rsidRPr="00F90E4D">
              <w:rPr>
                <w:rFonts w:ascii="Times New Roman" w:hAnsi="Times New Roman" w:cs="Times New Roman"/>
                <w:sz w:val="20"/>
                <w:szCs w:val="20"/>
              </w:rPr>
              <w:fldChar w:fldCharType="separate"/>
            </w:r>
            <w:r w:rsidR="00737EA4" w:rsidRPr="00F90E4D">
              <w:rPr>
                <w:rFonts w:ascii="Times New Roman" w:hAnsi="Times New Roman" w:cs="Times New Roman"/>
                <w:sz w:val="20"/>
                <w:szCs w:val="20"/>
                <w:vertAlign w:val="superscript"/>
              </w:rPr>
              <w:t>14</w:t>
            </w:r>
            <w:r w:rsidRPr="00F90E4D">
              <w:rPr>
                <w:rFonts w:ascii="Times New Roman" w:hAnsi="Times New Roman" w:cs="Times New Roman"/>
                <w:sz w:val="20"/>
                <w:szCs w:val="20"/>
              </w:rPr>
              <w:fldChar w:fldCharType="end"/>
            </w:r>
          </w:p>
        </w:tc>
      </w:tr>
      <w:tr w:rsidR="007C7C0B" w:rsidRPr="00F90E4D" w14:paraId="4547BE3C" w14:textId="77777777" w:rsidTr="00DE60E5">
        <w:trPr>
          <w:trHeight w:val="50"/>
          <w:jc w:val="center"/>
        </w:trPr>
        <w:tc>
          <w:tcPr>
            <w:tcW w:w="1183" w:type="dxa"/>
            <w:tcBorders>
              <w:bottom w:val="single" w:sz="4" w:space="0" w:color="auto"/>
            </w:tcBorders>
          </w:tcPr>
          <w:p w14:paraId="2023F79E" w14:textId="77777777"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Specialities investigated</w:t>
            </w:r>
          </w:p>
        </w:tc>
        <w:tc>
          <w:tcPr>
            <w:tcW w:w="774" w:type="dxa"/>
            <w:tcBorders>
              <w:bottom w:val="single" w:sz="4" w:space="0" w:color="auto"/>
            </w:tcBorders>
          </w:tcPr>
          <w:p w14:paraId="1EDF1A9A" w14:textId="77777777" w:rsidR="007C7C0B" w:rsidRPr="00F90E4D" w:rsidRDefault="007C7C0B" w:rsidP="00F90E4D">
            <w:pPr>
              <w:jc w:val="both"/>
              <w:rPr>
                <w:rFonts w:ascii="Times New Roman" w:hAnsi="Times New Roman" w:cs="Times New Roman"/>
                <w:sz w:val="20"/>
                <w:szCs w:val="20"/>
              </w:rPr>
            </w:pPr>
          </w:p>
        </w:tc>
        <w:tc>
          <w:tcPr>
            <w:tcW w:w="1595" w:type="dxa"/>
            <w:tcBorders>
              <w:bottom w:val="single" w:sz="4" w:space="0" w:color="auto"/>
            </w:tcBorders>
          </w:tcPr>
          <w:p w14:paraId="700C543E" w14:textId="6BA7FC63"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 xml:space="preserve">Orthopaedic and </w:t>
            </w:r>
            <w:r w:rsidR="000B475D" w:rsidRPr="00F90E4D">
              <w:rPr>
                <w:rFonts w:ascii="Times New Roman" w:hAnsi="Times New Roman" w:cs="Times New Roman"/>
                <w:sz w:val="20"/>
                <w:szCs w:val="20"/>
              </w:rPr>
              <w:t>non-orthopaedic</w:t>
            </w:r>
          </w:p>
        </w:tc>
        <w:tc>
          <w:tcPr>
            <w:tcW w:w="2545" w:type="dxa"/>
            <w:tcBorders>
              <w:bottom w:val="single" w:sz="4" w:space="0" w:color="auto"/>
            </w:tcBorders>
          </w:tcPr>
          <w:p w14:paraId="2408C79C" w14:textId="7C14006D"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Orthopaedic, gynaecologists, general su</w:t>
            </w:r>
            <w:r w:rsidR="000B475D" w:rsidRPr="00F90E4D">
              <w:rPr>
                <w:rFonts w:ascii="Times New Roman" w:hAnsi="Times New Roman" w:cs="Times New Roman"/>
                <w:sz w:val="20"/>
                <w:szCs w:val="20"/>
              </w:rPr>
              <w:t>r</w:t>
            </w:r>
            <w:r w:rsidRPr="00F90E4D">
              <w:rPr>
                <w:rFonts w:ascii="Times New Roman" w:hAnsi="Times New Roman" w:cs="Times New Roman"/>
                <w:sz w:val="20"/>
                <w:szCs w:val="20"/>
              </w:rPr>
              <w:t>geons</w:t>
            </w:r>
          </w:p>
        </w:tc>
        <w:tc>
          <w:tcPr>
            <w:tcW w:w="1411" w:type="dxa"/>
            <w:tcBorders>
              <w:bottom w:val="single" w:sz="4" w:space="0" w:color="auto"/>
            </w:tcBorders>
          </w:tcPr>
          <w:p w14:paraId="7FDE7386" w14:textId="77777777"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gynaecologists</w:t>
            </w:r>
          </w:p>
        </w:tc>
        <w:tc>
          <w:tcPr>
            <w:tcW w:w="1307" w:type="dxa"/>
            <w:tcBorders>
              <w:bottom w:val="single" w:sz="4" w:space="0" w:color="auto"/>
            </w:tcBorders>
          </w:tcPr>
          <w:p w14:paraId="47B39FEE" w14:textId="77777777" w:rsidR="00DE60E5"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 xml:space="preserve">Orthopaedic </w:t>
            </w:r>
          </w:p>
          <w:p w14:paraId="22F2CD0C" w14:textId="77777777" w:rsidR="00DE60E5"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 xml:space="preserve">and </w:t>
            </w:r>
            <w:r w:rsidR="000B475D" w:rsidRPr="00F90E4D">
              <w:rPr>
                <w:rFonts w:ascii="Times New Roman" w:hAnsi="Times New Roman" w:cs="Times New Roman"/>
                <w:sz w:val="20"/>
                <w:szCs w:val="20"/>
              </w:rPr>
              <w:t>non-</w:t>
            </w:r>
          </w:p>
          <w:p w14:paraId="1402E34E" w14:textId="493575BE" w:rsidR="007C7C0B" w:rsidRPr="00F90E4D" w:rsidRDefault="000B475D" w:rsidP="00F90E4D">
            <w:pPr>
              <w:jc w:val="both"/>
              <w:rPr>
                <w:rFonts w:ascii="Times New Roman" w:hAnsi="Times New Roman" w:cs="Times New Roman"/>
                <w:sz w:val="20"/>
                <w:szCs w:val="20"/>
              </w:rPr>
            </w:pPr>
            <w:r w:rsidRPr="00F90E4D">
              <w:rPr>
                <w:rFonts w:ascii="Times New Roman" w:hAnsi="Times New Roman" w:cs="Times New Roman"/>
                <w:sz w:val="20"/>
                <w:szCs w:val="20"/>
              </w:rPr>
              <w:t>orthopaedic</w:t>
            </w:r>
          </w:p>
        </w:tc>
        <w:tc>
          <w:tcPr>
            <w:tcW w:w="835" w:type="dxa"/>
            <w:tcBorders>
              <w:bottom w:val="single" w:sz="4" w:space="0" w:color="auto"/>
            </w:tcBorders>
          </w:tcPr>
          <w:p w14:paraId="4DD6D21F" w14:textId="77777777"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dentists</w:t>
            </w:r>
          </w:p>
        </w:tc>
      </w:tr>
      <w:tr w:rsidR="007C7C0B" w:rsidRPr="00F90E4D" w14:paraId="19265CD0" w14:textId="77777777" w:rsidTr="00DE60E5">
        <w:trPr>
          <w:trHeight w:val="50"/>
          <w:jc w:val="center"/>
        </w:trPr>
        <w:tc>
          <w:tcPr>
            <w:tcW w:w="1183" w:type="dxa"/>
            <w:tcBorders>
              <w:bottom w:val="nil"/>
            </w:tcBorders>
          </w:tcPr>
          <w:p w14:paraId="6C59EEDE" w14:textId="77777777" w:rsidR="007C7C0B" w:rsidRPr="00F90E4D" w:rsidRDefault="007C7C0B" w:rsidP="00F90E4D">
            <w:pPr>
              <w:jc w:val="both"/>
              <w:rPr>
                <w:rFonts w:ascii="Times New Roman" w:hAnsi="Times New Roman" w:cs="Times New Roman"/>
                <w:sz w:val="20"/>
                <w:szCs w:val="20"/>
              </w:rPr>
            </w:pPr>
          </w:p>
        </w:tc>
        <w:tc>
          <w:tcPr>
            <w:tcW w:w="774" w:type="dxa"/>
          </w:tcPr>
          <w:p w14:paraId="512DAA24" w14:textId="77777777"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male</w:t>
            </w:r>
          </w:p>
        </w:tc>
        <w:tc>
          <w:tcPr>
            <w:tcW w:w="1595" w:type="dxa"/>
          </w:tcPr>
          <w:p w14:paraId="5FE50BB5" w14:textId="77777777"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72% (O)</w:t>
            </w:r>
          </w:p>
          <w:p w14:paraId="70FEF66B" w14:textId="77777777"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63.9% (NO)</w:t>
            </w:r>
          </w:p>
        </w:tc>
        <w:tc>
          <w:tcPr>
            <w:tcW w:w="2545" w:type="dxa"/>
          </w:tcPr>
          <w:p w14:paraId="004054A5" w14:textId="77777777"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40.7%</w:t>
            </w:r>
          </w:p>
        </w:tc>
        <w:tc>
          <w:tcPr>
            <w:tcW w:w="1411" w:type="dxa"/>
          </w:tcPr>
          <w:p w14:paraId="3EFBF577" w14:textId="77777777"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75.6%</w:t>
            </w:r>
          </w:p>
        </w:tc>
        <w:tc>
          <w:tcPr>
            <w:tcW w:w="1307" w:type="dxa"/>
          </w:tcPr>
          <w:p w14:paraId="6304A08F" w14:textId="77777777"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31.11%</w:t>
            </w:r>
          </w:p>
        </w:tc>
        <w:tc>
          <w:tcPr>
            <w:tcW w:w="835" w:type="dxa"/>
          </w:tcPr>
          <w:p w14:paraId="43907D5E" w14:textId="77777777"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51.69%</w:t>
            </w:r>
          </w:p>
        </w:tc>
      </w:tr>
      <w:tr w:rsidR="007C7C0B" w:rsidRPr="00F90E4D" w14:paraId="4516BC75" w14:textId="77777777" w:rsidTr="00DE60E5">
        <w:trPr>
          <w:trHeight w:val="50"/>
          <w:jc w:val="center"/>
        </w:trPr>
        <w:tc>
          <w:tcPr>
            <w:tcW w:w="1183" w:type="dxa"/>
            <w:tcBorders>
              <w:top w:val="nil"/>
            </w:tcBorders>
          </w:tcPr>
          <w:p w14:paraId="6FC34CFC" w14:textId="786DDEAF" w:rsidR="007C7C0B" w:rsidRPr="00F90E4D" w:rsidRDefault="005624D0" w:rsidP="00F90E4D">
            <w:pPr>
              <w:jc w:val="both"/>
              <w:rPr>
                <w:rFonts w:ascii="Times New Roman" w:hAnsi="Times New Roman" w:cs="Times New Roman"/>
                <w:sz w:val="20"/>
                <w:szCs w:val="20"/>
              </w:rPr>
            </w:pPr>
            <w:r w:rsidRPr="00F90E4D">
              <w:rPr>
                <w:rFonts w:ascii="Times New Roman" w:hAnsi="Times New Roman" w:cs="Times New Roman"/>
                <w:sz w:val="20"/>
                <w:szCs w:val="20"/>
              </w:rPr>
              <w:t>Prevalence of LBP</w:t>
            </w:r>
          </w:p>
        </w:tc>
        <w:tc>
          <w:tcPr>
            <w:tcW w:w="774" w:type="dxa"/>
          </w:tcPr>
          <w:p w14:paraId="326D4CF1" w14:textId="77777777"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female</w:t>
            </w:r>
          </w:p>
        </w:tc>
        <w:tc>
          <w:tcPr>
            <w:tcW w:w="1595" w:type="dxa"/>
          </w:tcPr>
          <w:p w14:paraId="262D9AE2" w14:textId="77777777"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--------(O)</w:t>
            </w:r>
          </w:p>
          <w:p w14:paraId="3E9BA811" w14:textId="77777777"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100%(NO)</w:t>
            </w:r>
          </w:p>
        </w:tc>
        <w:tc>
          <w:tcPr>
            <w:tcW w:w="2545" w:type="dxa"/>
          </w:tcPr>
          <w:p w14:paraId="748B7774" w14:textId="77777777"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39.1%</w:t>
            </w:r>
          </w:p>
        </w:tc>
        <w:tc>
          <w:tcPr>
            <w:tcW w:w="1411" w:type="dxa"/>
          </w:tcPr>
          <w:p w14:paraId="257290D5" w14:textId="77777777"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62.1%</w:t>
            </w:r>
          </w:p>
        </w:tc>
        <w:tc>
          <w:tcPr>
            <w:tcW w:w="1307" w:type="dxa"/>
          </w:tcPr>
          <w:p w14:paraId="372B003D" w14:textId="77777777"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68.88%</w:t>
            </w:r>
          </w:p>
        </w:tc>
        <w:tc>
          <w:tcPr>
            <w:tcW w:w="835" w:type="dxa"/>
          </w:tcPr>
          <w:p w14:paraId="07B4FB3B" w14:textId="77777777" w:rsidR="007C7C0B" w:rsidRPr="00F90E4D" w:rsidRDefault="007C7C0B" w:rsidP="00F90E4D">
            <w:pPr>
              <w:jc w:val="both"/>
              <w:rPr>
                <w:rFonts w:ascii="Times New Roman" w:hAnsi="Times New Roman" w:cs="Times New Roman"/>
                <w:sz w:val="20"/>
                <w:szCs w:val="20"/>
              </w:rPr>
            </w:pPr>
            <w:r w:rsidRPr="00F90E4D">
              <w:rPr>
                <w:rFonts w:ascii="Times New Roman" w:hAnsi="Times New Roman" w:cs="Times New Roman"/>
                <w:sz w:val="20"/>
                <w:szCs w:val="20"/>
              </w:rPr>
              <w:t>65.26</w:t>
            </w:r>
          </w:p>
        </w:tc>
      </w:tr>
    </w:tbl>
    <w:p w14:paraId="368E67EA" w14:textId="20BEFD1B" w:rsidR="00C35F0F" w:rsidRPr="00F90E4D" w:rsidRDefault="00AD4EF7" w:rsidP="00DE60E5">
      <w:pPr>
        <w:spacing w:after="0" w:line="240" w:lineRule="auto"/>
        <w:jc w:val="center"/>
        <w:rPr>
          <w:rFonts w:ascii="Times New Roman" w:hAnsi="Times New Roman" w:cs="Times New Roman"/>
          <w:i/>
          <w:iCs/>
          <w:sz w:val="20"/>
          <w:szCs w:val="20"/>
        </w:rPr>
      </w:pPr>
      <w:r w:rsidRPr="00F90E4D">
        <w:rPr>
          <w:rFonts w:ascii="Times New Roman" w:hAnsi="Times New Roman" w:cs="Times New Roman"/>
          <w:i/>
          <w:iCs/>
          <w:sz w:val="20"/>
          <w:szCs w:val="20"/>
        </w:rPr>
        <w:t>O: orthopaedic surgeons; NO: non-orthopaedic surgeons</w:t>
      </w:r>
    </w:p>
    <w:p w14:paraId="15AA83D5" w14:textId="77777777" w:rsidR="00DE60E5" w:rsidRDefault="00DE60E5" w:rsidP="00F90E4D">
      <w:pPr>
        <w:spacing w:after="0" w:line="240" w:lineRule="auto"/>
        <w:jc w:val="both"/>
        <w:rPr>
          <w:rFonts w:ascii="Times New Roman" w:hAnsi="Times New Roman" w:cs="Times New Roman"/>
          <w:b/>
          <w:sz w:val="20"/>
          <w:szCs w:val="20"/>
        </w:rPr>
      </w:pPr>
    </w:p>
    <w:p w14:paraId="59609523" w14:textId="7D934427" w:rsidR="003C088F" w:rsidRPr="00F90E4D" w:rsidRDefault="003C088F" w:rsidP="00F90E4D">
      <w:pPr>
        <w:spacing w:after="0" w:line="240" w:lineRule="auto"/>
        <w:jc w:val="both"/>
        <w:rPr>
          <w:rFonts w:ascii="Times New Roman" w:hAnsi="Times New Roman" w:cs="Times New Roman"/>
          <w:b/>
          <w:sz w:val="20"/>
          <w:szCs w:val="20"/>
        </w:rPr>
      </w:pPr>
      <w:r w:rsidRPr="00F90E4D">
        <w:rPr>
          <w:rFonts w:ascii="Times New Roman" w:hAnsi="Times New Roman" w:cs="Times New Roman"/>
          <w:b/>
          <w:sz w:val="20"/>
          <w:szCs w:val="20"/>
        </w:rPr>
        <w:t>BMI AND ITS ASSOCIATION WITH LBP</w:t>
      </w:r>
    </w:p>
    <w:p w14:paraId="097E3DA4" w14:textId="77777777" w:rsidR="001075DA" w:rsidRDefault="001075DA" w:rsidP="00F90E4D">
      <w:pPr>
        <w:spacing w:after="0" w:line="240" w:lineRule="auto"/>
        <w:jc w:val="both"/>
        <w:rPr>
          <w:rFonts w:ascii="Times New Roman" w:hAnsi="Times New Roman" w:cs="Times New Roman"/>
          <w:sz w:val="20"/>
          <w:szCs w:val="20"/>
        </w:rPr>
      </w:pPr>
    </w:p>
    <w:p w14:paraId="36B6490B" w14:textId="5AB91598" w:rsidR="003C088F" w:rsidRPr="00F90E4D" w:rsidRDefault="003C088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Prevalence of LBP increased with increase in BMI with higher prevalence in over weight and obese surgeons which is in line with</w:t>
      </w:r>
      <w:r w:rsidR="00D35D3B" w:rsidRPr="00F90E4D">
        <w:rPr>
          <w:rFonts w:ascii="Times New Roman" w:hAnsi="Times New Roman" w:cs="Times New Roman"/>
          <w:sz w:val="20"/>
          <w:szCs w:val="20"/>
        </w:rPr>
        <w:t xml:space="preserve"> the findings of </w:t>
      </w:r>
      <w:proofErr w:type="spellStart"/>
      <w:r w:rsidR="00D35D3B" w:rsidRPr="00F90E4D">
        <w:rPr>
          <w:rFonts w:ascii="Times New Roman" w:hAnsi="Times New Roman" w:cs="Times New Roman"/>
          <w:sz w:val="20"/>
          <w:szCs w:val="20"/>
        </w:rPr>
        <w:t>Mohseni</w:t>
      </w:r>
      <w:proofErr w:type="spellEnd"/>
      <w:r w:rsidR="00D35D3B" w:rsidRPr="00F90E4D">
        <w:rPr>
          <w:rFonts w:ascii="Times New Roman" w:hAnsi="Times New Roman" w:cs="Times New Roman"/>
          <w:sz w:val="20"/>
          <w:szCs w:val="20"/>
        </w:rPr>
        <w:t xml:space="preserve"> et al</w:t>
      </w:r>
      <w:r w:rsidR="00D35D3B" w:rsidRPr="00F90E4D">
        <w:rPr>
          <w:rFonts w:ascii="Times New Roman" w:hAnsi="Times New Roman" w:cs="Times New Roman"/>
          <w:sz w:val="20"/>
          <w:szCs w:val="20"/>
        </w:rPr>
        <w:fldChar w:fldCharType="begin"/>
      </w:r>
      <w:r w:rsidRPr="00F90E4D">
        <w:rPr>
          <w:rFonts w:ascii="Times New Roman" w:hAnsi="Times New Roman" w:cs="Times New Roman"/>
          <w:sz w:val="20"/>
          <w:szCs w:val="20"/>
        </w:rPr>
        <w:instrText xml:space="preserve"> ADDIN ZOTERO_ITEM CSL_CITATION {"citationID":"PGfMtVFv","properties":{"formattedCitation":"\\super 19\\nosupersub{}","plainCitation":"19","noteIndex":0},"citationItems":[{"id":"0GsnsCSM/yN2fZfDX","uris":["http://zotero.org/users/local/lFubWzxF/items/V3TY9AGI"],"uri":["http://zotero.org/users/local/lFubWzxF/items/V3TY9AGI"],"itemData":{"id":37,"type":"article-journal","abstract":"Objectives: Low back pain (LBP) is a common and costly occupational injury among health care professionals. The purpose of this study was to investigate the prevalence and risk factors of LBP in surgeons and to analyze how individual and occupational characteristics contribute to the risk of LBP.\nMethods: A cross sectional study was conducted on 250 randomly selected surgeons including 112 general surgeons, 95 gynecologists and 43 orthopedists from 21 hospitals at northern Iran. A structured questionnaire including demographic, lifestyle, occupational characteristics as well as prevalence and risk factors of LBP was used. Visual analogue scale and Oswestry low back disability questionnaires were also used to assess the pain intensity and functional disability, respectively.\nResults: Point, last month, last six months, last year and lifetime prevalence of LBP was 39.9%, 50.2%, 62.3%, 71.7% and 84.8%, respectively. The highest point prevalence was related to the gynecologists with 44.9%, and the lowest for general surgeons (31.7%). Age, body mass index, smoking, general health, having an assistant, job satisfaction, using preventive strategies and years of practice were found to be correlated with the prevalence of LBP (P b .05 in all instances except for age and job satisfaction). Prolonged standing, repeated movements and awkward postures were the most prevalent aggravating factors (85.2%, 50.2% and 48.4%, respectively). Rest was found to be the most relieving factor (89.5%).\nConclusions: The results of this study demonstrate that the prevalence of LBP amongst surgeons appears to be high and highlights a major health concern. Further large scale studies, including other specialties and health professions such as physical therapy, chiropractic, and general medicine, should be performed. (J Manipulative Physiol Ther 2011;34:362-370) Key Indexing Terms: Low Back Pain; Prevalence; Risk Factors; Cross-Sectional Studies","container-title":"Journal of Manipulative and Physiological Therapeutics","DOI":"10.1016/j.jmpt.2011.05.010","ISSN":"01614754","issue":"6","journalAbbreviation":"Journal of Manipulative and Physiological Therapeutics","language":"en","page":"362-370","source":"DOI.org (Crossref)","title":"Prevalence and Risk Factors Associated with Low Back Pain in Iranian Surgeons","volume":"34","author":[{"family":"Mohseni-Bandpei","given":"Mohammad A."},{"family":"Ahmad-Shirvani","given":"Marjan"},{"family":"Golbabaei","given":"Nazanin"},{"family":"Behtash","given":"Hamid"},{"family":"Shahinfar","given":"Zahra"},{"family":"Fernández-de-las-Peñas","given":"César"}],"issued":{"date-parts":[["2011",7]]}}}],"schema":"https://github.com/citation-style-language/schema/raw/master/csl-citation.json"} </w:instrText>
      </w:r>
      <w:r w:rsidR="00D35D3B" w:rsidRPr="00F90E4D">
        <w:rPr>
          <w:rFonts w:ascii="Times New Roman" w:hAnsi="Times New Roman" w:cs="Times New Roman"/>
          <w:sz w:val="20"/>
          <w:szCs w:val="20"/>
        </w:rPr>
        <w:fldChar w:fldCharType="separate"/>
      </w:r>
      <w:r w:rsidR="00737EA4" w:rsidRPr="00F90E4D">
        <w:rPr>
          <w:rFonts w:ascii="Times New Roman" w:hAnsi="Times New Roman" w:cs="Times New Roman"/>
          <w:sz w:val="20"/>
          <w:szCs w:val="20"/>
          <w:vertAlign w:val="superscript"/>
        </w:rPr>
        <w:t>6</w:t>
      </w:r>
      <w:r w:rsidR="00D35D3B" w:rsidRPr="00F90E4D">
        <w:rPr>
          <w:rFonts w:ascii="Times New Roman" w:hAnsi="Times New Roman" w:cs="Times New Roman"/>
          <w:sz w:val="20"/>
          <w:szCs w:val="20"/>
        </w:rPr>
        <w:fldChar w:fldCharType="end"/>
      </w:r>
      <w:r w:rsidR="0094375B" w:rsidRPr="00F90E4D">
        <w:rPr>
          <w:rFonts w:ascii="Times New Roman" w:hAnsi="Times New Roman" w:cs="Times New Roman"/>
          <w:sz w:val="20"/>
          <w:szCs w:val="20"/>
        </w:rPr>
        <w:t xml:space="preserve"> who reported that prevalence of </w:t>
      </w:r>
      <w:r w:rsidR="00C21D66" w:rsidRPr="00F90E4D">
        <w:rPr>
          <w:rFonts w:ascii="Times New Roman" w:hAnsi="Times New Roman" w:cs="Times New Roman"/>
          <w:sz w:val="20"/>
          <w:szCs w:val="20"/>
        </w:rPr>
        <w:t>LBP</w:t>
      </w:r>
      <w:r w:rsidR="0094375B" w:rsidRPr="00F90E4D">
        <w:rPr>
          <w:rFonts w:ascii="Times New Roman" w:hAnsi="Times New Roman" w:cs="Times New Roman"/>
          <w:sz w:val="20"/>
          <w:szCs w:val="20"/>
        </w:rPr>
        <w:t xml:space="preserve"> increased with increased BMI</w:t>
      </w:r>
      <w:r w:rsidR="007273BA" w:rsidRPr="00F90E4D">
        <w:rPr>
          <w:rFonts w:ascii="Times New Roman" w:hAnsi="Times New Roman" w:cs="Times New Roman"/>
          <w:sz w:val="20"/>
          <w:szCs w:val="20"/>
        </w:rPr>
        <w:t>. W</w:t>
      </w:r>
      <w:r w:rsidR="0094375B" w:rsidRPr="00F90E4D">
        <w:rPr>
          <w:rFonts w:ascii="Times New Roman" w:hAnsi="Times New Roman" w:cs="Times New Roman"/>
          <w:sz w:val="20"/>
          <w:szCs w:val="20"/>
        </w:rPr>
        <w:t xml:space="preserve">e </w:t>
      </w:r>
      <w:r w:rsidR="007273BA" w:rsidRPr="00F90E4D">
        <w:rPr>
          <w:rFonts w:ascii="Times New Roman" w:hAnsi="Times New Roman" w:cs="Times New Roman"/>
          <w:sz w:val="20"/>
          <w:szCs w:val="20"/>
        </w:rPr>
        <w:t>did no</w:t>
      </w:r>
      <w:r w:rsidR="0094375B" w:rsidRPr="00F90E4D">
        <w:rPr>
          <w:rFonts w:ascii="Times New Roman" w:hAnsi="Times New Roman" w:cs="Times New Roman"/>
          <w:sz w:val="20"/>
          <w:szCs w:val="20"/>
        </w:rPr>
        <w:t xml:space="preserve">t find any statistically significant association between BMI and prevalence of </w:t>
      </w:r>
      <w:r w:rsidR="0094375B" w:rsidRPr="00F90E4D">
        <w:rPr>
          <w:rFonts w:ascii="Times New Roman" w:hAnsi="Times New Roman" w:cs="Times New Roman"/>
          <w:color w:val="000000" w:themeColor="text1"/>
          <w:sz w:val="20"/>
          <w:szCs w:val="20"/>
        </w:rPr>
        <w:t>LBP</w:t>
      </w:r>
      <w:r w:rsidR="0094375B" w:rsidRPr="00F90E4D">
        <w:rPr>
          <w:rFonts w:ascii="Times New Roman" w:hAnsi="Times New Roman" w:cs="Times New Roman"/>
          <w:sz w:val="20"/>
          <w:szCs w:val="20"/>
        </w:rPr>
        <w:t>.</w:t>
      </w:r>
    </w:p>
    <w:p w14:paraId="7BE950AC" w14:textId="77777777" w:rsidR="00DE60E5" w:rsidRDefault="00DE60E5" w:rsidP="00F90E4D">
      <w:pPr>
        <w:pStyle w:val="Caption"/>
        <w:keepNext/>
        <w:spacing w:after="0"/>
        <w:jc w:val="both"/>
        <w:rPr>
          <w:rFonts w:ascii="Times New Roman" w:hAnsi="Times New Roman" w:cs="Times New Roman"/>
          <w:sz w:val="20"/>
          <w:szCs w:val="20"/>
        </w:rPr>
      </w:pPr>
      <w:bookmarkStart w:id="26" w:name="_Toc91144822"/>
    </w:p>
    <w:p w14:paraId="626A3331" w14:textId="6D8E01D6" w:rsidR="00E5462F" w:rsidRPr="00F90E4D" w:rsidRDefault="00E5462F" w:rsidP="00DE60E5">
      <w:pPr>
        <w:pStyle w:val="Caption"/>
        <w:keepNext/>
        <w:spacing w:after="0"/>
        <w:jc w:val="center"/>
        <w:rPr>
          <w:rFonts w:ascii="Times New Roman" w:hAnsi="Times New Roman" w:cs="Times New Roman"/>
          <w:sz w:val="20"/>
          <w:szCs w:val="20"/>
        </w:rPr>
      </w:pPr>
      <w:r w:rsidRPr="00F90E4D">
        <w:rPr>
          <w:rFonts w:ascii="Times New Roman" w:hAnsi="Times New Roman" w:cs="Times New Roman"/>
          <w:sz w:val="20"/>
          <w:szCs w:val="20"/>
        </w:rPr>
        <w:t xml:space="preserve">Table </w:t>
      </w:r>
      <w:r w:rsidR="006859E0" w:rsidRPr="00F90E4D">
        <w:rPr>
          <w:rFonts w:ascii="Times New Roman" w:hAnsi="Times New Roman" w:cs="Times New Roman"/>
          <w:sz w:val="20"/>
          <w:szCs w:val="20"/>
        </w:rPr>
        <w:fldChar w:fldCharType="begin"/>
      </w:r>
      <w:r w:rsidR="006859E0" w:rsidRPr="00F90E4D">
        <w:rPr>
          <w:rFonts w:ascii="Times New Roman" w:hAnsi="Times New Roman" w:cs="Times New Roman"/>
          <w:sz w:val="20"/>
          <w:szCs w:val="20"/>
        </w:rPr>
        <w:instrText xml:space="preserve"> SEQ Table \* ARABIC </w:instrText>
      </w:r>
      <w:r w:rsidR="006859E0" w:rsidRPr="00F90E4D">
        <w:rPr>
          <w:rFonts w:ascii="Times New Roman" w:hAnsi="Times New Roman" w:cs="Times New Roman"/>
          <w:sz w:val="20"/>
          <w:szCs w:val="20"/>
        </w:rPr>
        <w:fldChar w:fldCharType="separate"/>
      </w:r>
      <w:r w:rsidRPr="00F90E4D">
        <w:rPr>
          <w:rFonts w:ascii="Times New Roman" w:hAnsi="Times New Roman" w:cs="Times New Roman"/>
          <w:noProof/>
          <w:sz w:val="20"/>
          <w:szCs w:val="20"/>
        </w:rPr>
        <w:t>16</w:t>
      </w:r>
      <w:r w:rsidR="006859E0" w:rsidRPr="00F90E4D">
        <w:rPr>
          <w:rFonts w:ascii="Times New Roman" w:hAnsi="Times New Roman" w:cs="Times New Roman"/>
          <w:noProof/>
          <w:sz w:val="20"/>
          <w:szCs w:val="20"/>
        </w:rPr>
        <w:fldChar w:fldCharType="end"/>
      </w:r>
      <w:r w:rsidRPr="00F90E4D">
        <w:rPr>
          <w:rFonts w:ascii="Times New Roman" w:hAnsi="Times New Roman" w:cs="Times New Roman"/>
          <w:sz w:val="20"/>
          <w:szCs w:val="20"/>
        </w:rPr>
        <w:t xml:space="preserve">: </w:t>
      </w:r>
      <w:r w:rsidR="000B475D" w:rsidRPr="00DE60E5">
        <w:rPr>
          <w:rFonts w:ascii="Times New Roman" w:hAnsi="Times New Roman" w:cs="Times New Roman"/>
          <w:b w:val="0"/>
          <w:sz w:val="20"/>
          <w:szCs w:val="20"/>
        </w:rPr>
        <w:t>Comparison</w:t>
      </w:r>
      <w:r w:rsidRPr="00DE60E5">
        <w:rPr>
          <w:rFonts w:ascii="Times New Roman" w:hAnsi="Times New Roman" w:cs="Times New Roman"/>
          <w:b w:val="0"/>
          <w:sz w:val="20"/>
          <w:szCs w:val="20"/>
        </w:rPr>
        <w:t xml:space="preserve"> of BMI and its association with LBP</w:t>
      </w:r>
      <w:bookmarkEnd w:id="26"/>
    </w:p>
    <w:tbl>
      <w:tblPr>
        <w:tblStyle w:val="TableGrid"/>
        <w:tblW w:w="7645" w:type="dxa"/>
        <w:jc w:val="center"/>
        <w:tblLook w:val="04A0" w:firstRow="1" w:lastRow="0" w:firstColumn="1" w:lastColumn="0" w:noHBand="0" w:noVBand="1"/>
      </w:tblPr>
      <w:tblGrid>
        <w:gridCol w:w="2155"/>
        <w:gridCol w:w="1170"/>
        <w:gridCol w:w="1710"/>
        <w:gridCol w:w="2610"/>
      </w:tblGrid>
      <w:tr w:rsidR="002D1C22" w:rsidRPr="00F90E4D" w14:paraId="31A52845" w14:textId="77777777" w:rsidTr="00DE60E5">
        <w:trPr>
          <w:trHeight w:val="256"/>
          <w:jc w:val="center"/>
        </w:trPr>
        <w:tc>
          <w:tcPr>
            <w:tcW w:w="2155" w:type="dxa"/>
          </w:tcPr>
          <w:p w14:paraId="20B7F7D4" w14:textId="77777777" w:rsidR="002D1C22" w:rsidRPr="00F90E4D" w:rsidRDefault="002D1C22" w:rsidP="00F90E4D">
            <w:pPr>
              <w:jc w:val="both"/>
              <w:rPr>
                <w:rFonts w:ascii="Times New Roman" w:hAnsi="Times New Roman" w:cs="Times New Roman"/>
                <w:sz w:val="20"/>
                <w:szCs w:val="20"/>
              </w:rPr>
            </w:pPr>
          </w:p>
        </w:tc>
        <w:tc>
          <w:tcPr>
            <w:tcW w:w="1170" w:type="dxa"/>
          </w:tcPr>
          <w:p w14:paraId="4CAB495F" w14:textId="56EBABC8" w:rsidR="002D1C22" w:rsidRPr="00F90E4D" w:rsidRDefault="005624D0" w:rsidP="00F90E4D">
            <w:pPr>
              <w:jc w:val="both"/>
              <w:rPr>
                <w:rFonts w:ascii="Times New Roman" w:hAnsi="Times New Roman" w:cs="Times New Roman"/>
                <w:sz w:val="20"/>
                <w:szCs w:val="20"/>
              </w:rPr>
            </w:pPr>
            <w:r w:rsidRPr="00F90E4D">
              <w:rPr>
                <w:rFonts w:ascii="Times New Roman" w:hAnsi="Times New Roman" w:cs="Times New Roman"/>
                <w:sz w:val="20"/>
                <w:szCs w:val="20"/>
              </w:rPr>
              <w:t>BMI</w:t>
            </w:r>
          </w:p>
        </w:tc>
        <w:tc>
          <w:tcPr>
            <w:tcW w:w="1710" w:type="dxa"/>
          </w:tcPr>
          <w:p w14:paraId="622A94AE" w14:textId="77777777" w:rsidR="002D1C22" w:rsidRPr="00F90E4D"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Our study</w:t>
            </w:r>
          </w:p>
        </w:tc>
        <w:tc>
          <w:tcPr>
            <w:tcW w:w="2610" w:type="dxa"/>
          </w:tcPr>
          <w:p w14:paraId="1696C8E1" w14:textId="77777777" w:rsidR="002D1C22" w:rsidRPr="00F90E4D" w:rsidRDefault="002D1C22" w:rsidP="00F90E4D">
            <w:pPr>
              <w:jc w:val="both"/>
              <w:rPr>
                <w:rFonts w:ascii="Times New Roman" w:hAnsi="Times New Roman" w:cs="Times New Roman"/>
                <w:sz w:val="20"/>
                <w:szCs w:val="20"/>
              </w:rPr>
            </w:pPr>
            <w:proofErr w:type="spellStart"/>
            <w:r w:rsidRPr="00F90E4D">
              <w:rPr>
                <w:rFonts w:ascii="Times New Roman" w:hAnsi="Times New Roman" w:cs="Times New Roman"/>
                <w:sz w:val="20"/>
                <w:szCs w:val="20"/>
              </w:rPr>
              <w:t>Mohensi</w:t>
            </w:r>
            <w:proofErr w:type="spellEnd"/>
            <w:r w:rsidRPr="00F90E4D">
              <w:rPr>
                <w:rFonts w:ascii="Times New Roman" w:hAnsi="Times New Roman" w:cs="Times New Roman"/>
                <w:sz w:val="20"/>
                <w:szCs w:val="20"/>
              </w:rPr>
              <w:t xml:space="preserve"> et al</w:t>
            </w:r>
          </w:p>
        </w:tc>
      </w:tr>
      <w:tr w:rsidR="002D1C22" w:rsidRPr="00F90E4D" w14:paraId="0BEC93A3" w14:textId="77777777" w:rsidTr="00DE60E5">
        <w:trPr>
          <w:trHeight w:val="256"/>
          <w:jc w:val="center"/>
        </w:trPr>
        <w:tc>
          <w:tcPr>
            <w:tcW w:w="2155" w:type="dxa"/>
          </w:tcPr>
          <w:p w14:paraId="2806B250" w14:textId="77777777" w:rsidR="002D1C22" w:rsidRPr="00F90E4D"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Specialities investigated</w:t>
            </w:r>
          </w:p>
        </w:tc>
        <w:tc>
          <w:tcPr>
            <w:tcW w:w="1170" w:type="dxa"/>
          </w:tcPr>
          <w:p w14:paraId="23F37956" w14:textId="77777777" w:rsidR="002D1C22" w:rsidRPr="00F90E4D" w:rsidRDefault="002D1C22" w:rsidP="00F90E4D">
            <w:pPr>
              <w:jc w:val="both"/>
              <w:rPr>
                <w:rFonts w:ascii="Times New Roman" w:hAnsi="Times New Roman" w:cs="Times New Roman"/>
                <w:sz w:val="20"/>
                <w:szCs w:val="20"/>
              </w:rPr>
            </w:pPr>
          </w:p>
        </w:tc>
        <w:tc>
          <w:tcPr>
            <w:tcW w:w="1710" w:type="dxa"/>
          </w:tcPr>
          <w:p w14:paraId="58194756" w14:textId="77777777" w:rsidR="00DE60E5"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 xml:space="preserve">Orthopaedic and </w:t>
            </w:r>
          </w:p>
          <w:p w14:paraId="4E829CA7" w14:textId="02AA3E00" w:rsidR="002D1C22" w:rsidRPr="00F90E4D" w:rsidRDefault="000B475D" w:rsidP="00F90E4D">
            <w:pPr>
              <w:jc w:val="both"/>
              <w:rPr>
                <w:rFonts w:ascii="Times New Roman" w:hAnsi="Times New Roman" w:cs="Times New Roman"/>
                <w:sz w:val="20"/>
                <w:szCs w:val="20"/>
              </w:rPr>
            </w:pPr>
            <w:r w:rsidRPr="00F90E4D">
              <w:rPr>
                <w:rFonts w:ascii="Times New Roman" w:hAnsi="Times New Roman" w:cs="Times New Roman"/>
                <w:sz w:val="20"/>
                <w:szCs w:val="20"/>
              </w:rPr>
              <w:t>non-orthopaedic</w:t>
            </w:r>
          </w:p>
        </w:tc>
        <w:tc>
          <w:tcPr>
            <w:tcW w:w="2610" w:type="dxa"/>
          </w:tcPr>
          <w:p w14:paraId="32A063A8" w14:textId="77777777" w:rsidR="00DE60E5"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 xml:space="preserve">Orthopaedic, gynaecologists, </w:t>
            </w:r>
          </w:p>
          <w:p w14:paraId="03C0864B" w14:textId="154C7E92" w:rsidR="002D1C22" w:rsidRPr="00F90E4D"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general su</w:t>
            </w:r>
            <w:r w:rsidR="001F62A2" w:rsidRPr="00F90E4D">
              <w:rPr>
                <w:rFonts w:ascii="Times New Roman" w:hAnsi="Times New Roman" w:cs="Times New Roman"/>
                <w:sz w:val="20"/>
                <w:szCs w:val="20"/>
              </w:rPr>
              <w:t>r</w:t>
            </w:r>
            <w:r w:rsidRPr="00F90E4D">
              <w:rPr>
                <w:rFonts w:ascii="Times New Roman" w:hAnsi="Times New Roman" w:cs="Times New Roman"/>
                <w:sz w:val="20"/>
                <w:szCs w:val="20"/>
              </w:rPr>
              <w:t>geons</w:t>
            </w:r>
          </w:p>
        </w:tc>
      </w:tr>
      <w:tr w:rsidR="002D1C22" w:rsidRPr="00F90E4D" w14:paraId="2E856AAE" w14:textId="77777777" w:rsidTr="00DE60E5">
        <w:trPr>
          <w:trHeight w:val="256"/>
          <w:jc w:val="center"/>
        </w:trPr>
        <w:tc>
          <w:tcPr>
            <w:tcW w:w="2155" w:type="dxa"/>
            <w:vMerge w:val="restart"/>
          </w:tcPr>
          <w:p w14:paraId="0DE88406" w14:textId="77777777" w:rsidR="002D1C22" w:rsidRPr="00F90E4D" w:rsidRDefault="002D1C22" w:rsidP="00F90E4D">
            <w:pPr>
              <w:jc w:val="both"/>
              <w:rPr>
                <w:rFonts w:ascii="Times New Roman" w:hAnsi="Times New Roman" w:cs="Times New Roman"/>
                <w:sz w:val="20"/>
                <w:szCs w:val="20"/>
              </w:rPr>
            </w:pPr>
          </w:p>
          <w:p w14:paraId="2C1D8950" w14:textId="77777777" w:rsidR="002D1C22" w:rsidRPr="00F90E4D" w:rsidRDefault="002D1C22" w:rsidP="00F90E4D">
            <w:pPr>
              <w:jc w:val="both"/>
              <w:rPr>
                <w:rFonts w:ascii="Times New Roman" w:hAnsi="Times New Roman" w:cs="Times New Roman"/>
                <w:sz w:val="20"/>
                <w:szCs w:val="20"/>
              </w:rPr>
            </w:pPr>
          </w:p>
          <w:p w14:paraId="04297F35" w14:textId="77777777" w:rsidR="002D1C22" w:rsidRPr="00F90E4D" w:rsidRDefault="002D1C22" w:rsidP="00F90E4D">
            <w:pPr>
              <w:jc w:val="both"/>
              <w:rPr>
                <w:rFonts w:ascii="Times New Roman" w:hAnsi="Times New Roman" w:cs="Times New Roman"/>
                <w:sz w:val="20"/>
                <w:szCs w:val="20"/>
              </w:rPr>
            </w:pPr>
          </w:p>
          <w:p w14:paraId="4701D01F" w14:textId="77777777" w:rsidR="002D1C22" w:rsidRPr="00F90E4D" w:rsidRDefault="002D1C22" w:rsidP="00F90E4D">
            <w:pPr>
              <w:jc w:val="both"/>
              <w:rPr>
                <w:rFonts w:ascii="Times New Roman" w:hAnsi="Times New Roman" w:cs="Times New Roman"/>
                <w:sz w:val="20"/>
                <w:szCs w:val="20"/>
              </w:rPr>
            </w:pPr>
          </w:p>
          <w:p w14:paraId="5102C174" w14:textId="237709D7" w:rsidR="002D1C22" w:rsidRPr="00F90E4D" w:rsidRDefault="005624D0" w:rsidP="00F90E4D">
            <w:pPr>
              <w:jc w:val="both"/>
              <w:rPr>
                <w:rFonts w:ascii="Times New Roman" w:hAnsi="Times New Roman" w:cs="Times New Roman"/>
                <w:sz w:val="20"/>
                <w:szCs w:val="20"/>
              </w:rPr>
            </w:pPr>
            <w:r w:rsidRPr="00F90E4D">
              <w:rPr>
                <w:rFonts w:ascii="Times New Roman" w:hAnsi="Times New Roman" w:cs="Times New Roman"/>
                <w:sz w:val="20"/>
                <w:szCs w:val="20"/>
              </w:rPr>
              <w:t>Prevalence of LBP</w:t>
            </w:r>
          </w:p>
        </w:tc>
        <w:tc>
          <w:tcPr>
            <w:tcW w:w="1170" w:type="dxa"/>
          </w:tcPr>
          <w:p w14:paraId="71C450F6" w14:textId="77777777" w:rsidR="002D1C22" w:rsidRPr="00F90E4D"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Low &lt;20</w:t>
            </w:r>
          </w:p>
        </w:tc>
        <w:tc>
          <w:tcPr>
            <w:tcW w:w="1710" w:type="dxa"/>
          </w:tcPr>
          <w:p w14:paraId="1362D4B2" w14:textId="77777777" w:rsidR="002D1C22" w:rsidRPr="00F90E4D" w:rsidRDefault="002D1C22" w:rsidP="00F90E4D">
            <w:pPr>
              <w:jc w:val="both"/>
              <w:rPr>
                <w:rFonts w:ascii="Times New Roman" w:hAnsi="Times New Roman" w:cs="Times New Roman"/>
                <w:sz w:val="20"/>
                <w:szCs w:val="20"/>
              </w:rPr>
            </w:pPr>
          </w:p>
        </w:tc>
        <w:tc>
          <w:tcPr>
            <w:tcW w:w="2610" w:type="dxa"/>
          </w:tcPr>
          <w:p w14:paraId="518676B9" w14:textId="77777777" w:rsidR="002D1C22" w:rsidRPr="00F90E4D"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100 %</w:t>
            </w:r>
          </w:p>
        </w:tc>
      </w:tr>
      <w:tr w:rsidR="002D1C22" w:rsidRPr="00F90E4D" w14:paraId="5E90BCED" w14:textId="77777777" w:rsidTr="00DE60E5">
        <w:trPr>
          <w:trHeight w:val="256"/>
          <w:jc w:val="center"/>
        </w:trPr>
        <w:tc>
          <w:tcPr>
            <w:tcW w:w="2155" w:type="dxa"/>
            <w:vMerge/>
          </w:tcPr>
          <w:p w14:paraId="4F5A5606" w14:textId="77777777" w:rsidR="002D1C22" w:rsidRPr="00F90E4D" w:rsidRDefault="002D1C22" w:rsidP="00F90E4D">
            <w:pPr>
              <w:jc w:val="both"/>
              <w:rPr>
                <w:rFonts w:ascii="Times New Roman" w:hAnsi="Times New Roman" w:cs="Times New Roman"/>
                <w:sz w:val="20"/>
                <w:szCs w:val="20"/>
              </w:rPr>
            </w:pPr>
          </w:p>
        </w:tc>
        <w:tc>
          <w:tcPr>
            <w:tcW w:w="1170" w:type="dxa"/>
          </w:tcPr>
          <w:p w14:paraId="57A30297" w14:textId="77777777" w:rsidR="002D1C22" w:rsidRPr="00F90E4D"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Normal</w:t>
            </w:r>
          </w:p>
          <w:p w14:paraId="23A72F9A" w14:textId="77777777" w:rsidR="002D1C22" w:rsidRPr="00F90E4D"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20-25</w:t>
            </w:r>
          </w:p>
        </w:tc>
        <w:tc>
          <w:tcPr>
            <w:tcW w:w="1710" w:type="dxa"/>
          </w:tcPr>
          <w:p w14:paraId="5FD9EB21" w14:textId="77777777" w:rsidR="002D1C22" w:rsidRPr="00F90E4D"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75% (O)</w:t>
            </w:r>
          </w:p>
          <w:p w14:paraId="461E3611" w14:textId="77777777" w:rsidR="002D1C22" w:rsidRPr="00F90E4D"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52.9%(NO)</w:t>
            </w:r>
          </w:p>
        </w:tc>
        <w:tc>
          <w:tcPr>
            <w:tcW w:w="2610" w:type="dxa"/>
          </w:tcPr>
          <w:p w14:paraId="100D054B" w14:textId="77777777" w:rsidR="002D1C22" w:rsidRPr="00F90E4D"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27%</w:t>
            </w:r>
          </w:p>
        </w:tc>
      </w:tr>
      <w:tr w:rsidR="002D1C22" w:rsidRPr="00F90E4D" w14:paraId="07CDC4E0" w14:textId="77777777" w:rsidTr="00DE60E5">
        <w:trPr>
          <w:trHeight w:val="256"/>
          <w:jc w:val="center"/>
        </w:trPr>
        <w:tc>
          <w:tcPr>
            <w:tcW w:w="2155" w:type="dxa"/>
            <w:vMerge/>
          </w:tcPr>
          <w:p w14:paraId="71ACB027" w14:textId="77777777" w:rsidR="002D1C22" w:rsidRPr="00F90E4D" w:rsidRDefault="002D1C22" w:rsidP="00F90E4D">
            <w:pPr>
              <w:jc w:val="both"/>
              <w:rPr>
                <w:rFonts w:ascii="Times New Roman" w:hAnsi="Times New Roman" w:cs="Times New Roman"/>
                <w:sz w:val="20"/>
                <w:szCs w:val="20"/>
              </w:rPr>
            </w:pPr>
          </w:p>
        </w:tc>
        <w:tc>
          <w:tcPr>
            <w:tcW w:w="1170" w:type="dxa"/>
          </w:tcPr>
          <w:p w14:paraId="08EEC321" w14:textId="77777777" w:rsidR="002D1C22" w:rsidRPr="00F90E4D"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Overweight</w:t>
            </w:r>
          </w:p>
          <w:p w14:paraId="4AC07F50" w14:textId="77777777" w:rsidR="002D1C22" w:rsidRPr="00F90E4D"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25-30</w:t>
            </w:r>
          </w:p>
        </w:tc>
        <w:tc>
          <w:tcPr>
            <w:tcW w:w="1710" w:type="dxa"/>
          </w:tcPr>
          <w:p w14:paraId="55E0EDFD" w14:textId="77777777" w:rsidR="002D1C22" w:rsidRPr="00F90E4D"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70% (O)</w:t>
            </w:r>
          </w:p>
          <w:p w14:paraId="3116D927" w14:textId="77777777" w:rsidR="002D1C22" w:rsidRPr="00F90E4D"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80.8% (NO)</w:t>
            </w:r>
          </w:p>
        </w:tc>
        <w:tc>
          <w:tcPr>
            <w:tcW w:w="2610" w:type="dxa"/>
          </w:tcPr>
          <w:p w14:paraId="549589A1" w14:textId="77777777" w:rsidR="002D1C22" w:rsidRPr="00F90E4D"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70.8%</w:t>
            </w:r>
          </w:p>
        </w:tc>
      </w:tr>
      <w:tr w:rsidR="002D1C22" w:rsidRPr="00F90E4D" w14:paraId="53049EF9" w14:textId="77777777" w:rsidTr="00DE60E5">
        <w:trPr>
          <w:trHeight w:val="256"/>
          <w:jc w:val="center"/>
        </w:trPr>
        <w:tc>
          <w:tcPr>
            <w:tcW w:w="2155" w:type="dxa"/>
          </w:tcPr>
          <w:p w14:paraId="7C06819D" w14:textId="77777777" w:rsidR="002D1C22" w:rsidRPr="00F90E4D" w:rsidRDefault="002D1C22" w:rsidP="00F90E4D">
            <w:pPr>
              <w:jc w:val="both"/>
              <w:rPr>
                <w:rFonts w:ascii="Times New Roman" w:hAnsi="Times New Roman" w:cs="Times New Roman"/>
                <w:sz w:val="20"/>
                <w:szCs w:val="20"/>
              </w:rPr>
            </w:pPr>
          </w:p>
        </w:tc>
        <w:tc>
          <w:tcPr>
            <w:tcW w:w="1170" w:type="dxa"/>
          </w:tcPr>
          <w:p w14:paraId="20A765BD" w14:textId="77777777" w:rsidR="002D1C22" w:rsidRPr="00F90E4D"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Obese</w:t>
            </w:r>
          </w:p>
          <w:p w14:paraId="50F6C752" w14:textId="77777777" w:rsidR="002D1C22" w:rsidRPr="00F90E4D"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&gt;30</w:t>
            </w:r>
          </w:p>
        </w:tc>
        <w:tc>
          <w:tcPr>
            <w:tcW w:w="1710" w:type="dxa"/>
          </w:tcPr>
          <w:p w14:paraId="26496F74" w14:textId="77777777" w:rsidR="002D1C22" w:rsidRPr="00F90E4D"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--------(O)</w:t>
            </w:r>
          </w:p>
          <w:p w14:paraId="6A4586BC" w14:textId="77777777" w:rsidR="002D1C22" w:rsidRPr="00F90E4D"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100%(NO)</w:t>
            </w:r>
          </w:p>
        </w:tc>
        <w:tc>
          <w:tcPr>
            <w:tcW w:w="2610" w:type="dxa"/>
          </w:tcPr>
          <w:p w14:paraId="084ED316" w14:textId="77777777" w:rsidR="002D1C22" w:rsidRPr="00F90E4D" w:rsidRDefault="002D1C22" w:rsidP="00F90E4D">
            <w:pPr>
              <w:jc w:val="both"/>
              <w:rPr>
                <w:rFonts w:ascii="Times New Roman" w:hAnsi="Times New Roman" w:cs="Times New Roman"/>
                <w:sz w:val="20"/>
                <w:szCs w:val="20"/>
              </w:rPr>
            </w:pPr>
            <w:r w:rsidRPr="00F90E4D">
              <w:rPr>
                <w:rFonts w:ascii="Times New Roman" w:hAnsi="Times New Roman" w:cs="Times New Roman"/>
                <w:sz w:val="20"/>
                <w:szCs w:val="20"/>
              </w:rPr>
              <w:t>100%</w:t>
            </w:r>
          </w:p>
        </w:tc>
      </w:tr>
    </w:tbl>
    <w:p w14:paraId="5A00C3A2" w14:textId="77777777" w:rsidR="00AD4EF7" w:rsidRPr="00F90E4D" w:rsidRDefault="00AD4EF7" w:rsidP="00DE60E5">
      <w:pPr>
        <w:spacing w:after="0" w:line="240" w:lineRule="auto"/>
        <w:jc w:val="center"/>
        <w:rPr>
          <w:rFonts w:ascii="Times New Roman" w:hAnsi="Times New Roman" w:cs="Times New Roman"/>
          <w:i/>
          <w:iCs/>
          <w:sz w:val="20"/>
          <w:szCs w:val="20"/>
        </w:rPr>
      </w:pPr>
      <w:r w:rsidRPr="00F90E4D">
        <w:rPr>
          <w:rFonts w:ascii="Times New Roman" w:hAnsi="Times New Roman" w:cs="Times New Roman"/>
          <w:i/>
          <w:iCs/>
          <w:sz w:val="20"/>
          <w:szCs w:val="20"/>
        </w:rPr>
        <w:t>O: orthopaedic surgeons; NO: non-orthopaedic surgeons</w:t>
      </w:r>
    </w:p>
    <w:p w14:paraId="7DF0252F" w14:textId="77777777" w:rsidR="00566D84" w:rsidRPr="00F90E4D" w:rsidRDefault="00566D84" w:rsidP="00F90E4D">
      <w:pPr>
        <w:spacing w:after="0" w:line="240" w:lineRule="auto"/>
        <w:jc w:val="both"/>
        <w:rPr>
          <w:rFonts w:ascii="Times New Roman" w:hAnsi="Times New Roman" w:cs="Times New Roman"/>
          <w:sz w:val="20"/>
          <w:szCs w:val="20"/>
        </w:rPr>
      </w:pPr>
    </w:p>
    <w:p w14:paraId="407C6B01" w14:textId="77777777" w:rsidR="001075DA" w:rsidRDefault="001075DA">
      <w:pPr>
        <w:rPr>
          <w:rFonts w:ascii="Times New Roman" w:hAnsi="Times New Roman" w:cs="Times New Roman"/>
          <w:b/>
          <w:sz w:val="20"/>
          <w:szCs w:val="20"/>
        </w:rPr>
      </w:pPr>
      <w:r>
        <w:rPr>
          <w:rFonts w:ascii="Times New Roman" w:hAnsi="Times New Roman" w:cs="Times New Roman"/>
          <w:b/>
          <w:sz w:val="20"/>
          <w:szCs w:val="20"/>
        </w:rPr>
        <w:br w:type="page"/>
      </w:r>
    </w:p>
    <w:p w14:paraId="58F7023E" w14:textId="79A16A6A" w:rsidR="003C088F" w:rsidRPr="00F90E4D" w:rsidRDefault="003C088F" w:rsidP="00F90E4D">
      <w:pPr>
        <w:spacing w:after="0" w:line="240" w:lineRule="auto"/>
        <w:jc w:val="both"/>
        <w:rPr>
          <w:rFonts w:ascii="Times New Roman" w:hAnsi="Times New Roman" w:cs="Times New Roman"/>
          <w:b/>
          <w:sz w:val="20"/>
          <w:szCs w:val="20"/>
        </w:rPr>
      </w:pPr>
      <w:r w:rsidRPr="00F90E4D">
        <w:rPr>
          <w:rFonts w:ascii="Times New Roman" w:hAnsi="Times New Roman" w:cs="Times New Roman"/>
          <w:b/>
          <w:sz w:val="20"/>
          <w:szCs w:val="20"/>
        </w:rPr>
        <w:lastRenderedPageBreak/>
        <w:t>MARITAL STATUS AND ITS ASSOCIATION WITH LBP</w:t>
      </w:r>
    </w:p>
    <w:p w14:paraId="632C9B98" w14:textId="77777777" w:rsidR="001075DA" w:rsidRDefault="001075DA" w:rsidP="00F90E4D">
      <w:pPr>
        <w:spacing w:after="0" w:line="240" w:lineRule="auto"/>
        <w:jc w:val="both"/>
        <w:rPr>
          <w:rFonts w:ascii="Times New Roman" w:hAnsi="Times New Roman" w:cs="Times New Roman"/>
          <w:sz w:val="20"/>
          <w:szCs w:val="20"/>
        </w:rPr>
      </w:pPr>
    </w:p>
    <w:p w14:paraId="6C75E84D" w14:textId="7F1852C7" w:rsidR="0094375B" w:rsidRPr="00F90E4D" w:rsidRDefault="0094375B"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 xml:space="preserve">In our study we </w:t>
      </w:r>
      <w:r w:rsidR="007273BA" w:rsidRPr="00F90E4D">
        <w:rPr>
          <w:rFonts w:ascii="Times New Roman" w:hAnsi="Times New Roman" w:cs="Times New Roman"/>
          <w:sz w:val="20"/>
          <w:szCs w:val="20"/>
        </w:rPr>
        <w:t>di</w:t>
      </w:r>
      <w:r w:rsidRPr="00F90E4D">
        <w:rPr>
          <w:rFonts w:ascii="Times New Roman" w:hAnsi="Times New Roman" w:cs="Times New Roman"/>
          <w:sz w:val="20"/>
          <w:szCs w:val="20"/>
        </w:rPr>
        <w:t xml:space="preserve">d not find any statistically significant association between marital status and incidence of LBP. This is probably because of all subjects in orthopaedic group were married and only 6 subjects from the </w:t>
      </w:r>
      <w:r w:rsidR="00A81B5A" w:rsidRPr="00F90E4D">
        <w:rPr>
          <w:rFonts w:ascii="Times New Roman" w:hAnsi="Times New Roman" w:cs="Times New Roman"/>
          <w:sz w:val="20"/>
          <w:szCs w:val="20"/>
        </w:rPr>
        <w:t>non-orthopaedic</w:t>
      </w:r>
      <w:r w:rsidRPr="00F90E4D">
        <w:rPr>
          <w:rFonts w:ascii="Times New Roman" w:hAnsi="Times New Roman" w:cs="Times New Roman"/>
          <w:sz w:val="20"/>
          <w:szCs w:val="20"/>
        </w:rPr>
        <w:t xml:space="preserve"> group were unmarried.</w:t>
      </w:r>
    </w:p>
    <w:p w14:paraId="26A81A6B" w14:textId="77777777" w:rsidR="00DE60E5" w:rsidRDefault="00DE60E5" w:rsidP="00F90E4D">
      <w:pPr>
        <w:pStyle w:val="Caption"/>
        <w:keepNext/>
        <w:spacing w:after="0"/>
        <w:jc w:val="both"/>
        <w:rPr>
          <w:rFonts w:ascii="Times New Roman" w:hAnsi="Times New Roman" w:cs="Times New Roman"/>
          <w:sz w:val="20"/>
          <w:szCs w:val="20"/>
        </w:rPr>
      </w:pPr>
      <w:bookmarkStart w:id="27" w:name="_Toc91144823"/>
    </w:p>
    <w:p w14:paraId="2D31FF73" w14:textId="2DF838CF" w:rsidR="00C35F0F" w:rsidRPr="00F90E4D" w:rsidRDefault="00C35F0F" w:rsidP="00DE60E5">
      <w:pPr>
        <w:pStyle w:val="Caption"/>
        <w:keepNext/>
        <w:spacing w:after="0"/>
        <w:jc w:val="center"/>
        <w:rPr>
          <w:rFonts w:ascii="Times New Roman" w:hAnsi="Times New Roman" w:cs="Times New Roman"/>
          <w:sz w:val="20"/>
          <w:szCs w:val="20"/>
        </w:rPr>
      </w:pPr>
      <w:r w:rsidRPr="00F90E4D">
        <w:rPr>
          <w:rFonts w:ascii="Times New Roman" w:hAnsi="Times New Roman" w:cs="Times New Roman"/>
          <w:sz w:val="20"/>
          <w:szCs w:val="20"/>
        </w:rPr>
        <w:t xml:space="preserve">Table </w:t>
      </w:r>
      <w:r w:rsidRPr="00F90E4D">
        <w:rPr>
          <w:rFonts w:ascii="Times New Roman" w:hAnsi="Times New Roman" w:cs="Times New Roman"/>
          <w:sz w:val="20"/>
          <w:szCs w:val="20"/>
        </w:rPr>
        <w:fldChar w:fldCharType="begin"/>
      </w:r>
      <w:r w:rsidRPr="00F90E4D">
        <w:rPr>
          <w:rFonts w:ascii="Times New Roman" w:hAnsi="Times New Roman" w:cs="Times New Roman"/>
          <w:sz w:val="20"/>
          <w:szCs w:val="20"/>
        </w:rPr>
        <w:instrText xml:space="preserve"> SEQ Table \* ARABIC </w:instrText>
      </w:r>
      <w:r w:rsidRPr="00F90E4D">
        <w:rPr>
          <w:rFonts w:ascii="Times New Roman" w:hAnsi="Times New Roman" w:cs="Times New Roman"/>
          <w:sz w:val="20"/>
          <w:szCs w:val="20"/>
        </w:rPr>
        <w:fldChar w:fldCharType="separate"/>
      </w:r>
      <w:r w:rsidR="00E5462F" w:rsidRPr="00F90E4D">
        <w:rPr>
          <w:rFonts w:ascii="Times New Roman" w:hAnsi="Times New Roman" w:cs="Times New Roman"/>
          <w:noProof/>
          <w:sz w:val="20"/>
          <w:szCs w:val="20"/>
        </w:rPr>
        <w:t>17</w:t>
      </w:r>
      <w:r w:rsidRPr="00F90E4D">
        <w:rPr>
          <w:rFonts w:ascii="Times New Roman" w:hAnsi="Times New Roman" w:cs="Times New Roman"/>
          <w:sz w:val="20"/>
          <w:szCs w:val="20"/>
        </w:rPr>
        <w:fldChar w:fldCharType="end"/>
      </w:r>
      <w:r w:rsidRPr="00F90E4D">
        <w:rPr>
          <w:rFonts w:ascii="Times New Roman" w:hAnsi="Times New Roman" w:cs="Times New Roman"/>
          <w:sz w:val="20"/>
          <w:szCs w:val="20"/>
        </w:rPr>
        <w:t xml:space="preserve"> : </w:t>
      </w:r>
      <w:r w:rsidR="00E5462F" w:rsidRPr="00DE60E5">
        <w:rPr>
          <w:rFonts w:ascii="Times New Roman" w:hAnsi="Times New Roman" w:cs="Times New Roman"/>
          <w:b w:val="0"/>
          <w:sz w:val="20"/>
          <w:szCs w:val="20"/>
        </w:rPr>
        <w:t xml:space="preserve">Comparison </w:t>
      </w:r>
      <w:r w:rsidRPr="00DE60E5">
        <w:rPr>
          <w:rFonts w:ascii="Times New Roman" w:hAnsi="Times New Roman" w:cs="Times New Roman"/>
          <w:b w:val="0"/>
          <w:sz w:val="20"/>
          <w:szCs w:val="20"/>
        </w:rPr>
        <w:t>marital status and its association with LBP.</w:t>
      </w:r>
      <w:bookmarkEnd w:id="27"/>
    </w:p>
    <w:tbl>
      <w:tblPr>
        <w:tblStyle w:val="TableGrid"/>
        <w:tblW w:w="7645" w:type="dxa"/>
        <w:jc w:val="center"/>
        <w:tblLook w:val="04A0" w:firstRow="1" w:lastRow="0" w:firstColumn="1" w:lastColumn="0" w:noHBand="0" w:noVBand="1"/>
      </w:tblPr>
      <w:tblGrid>
        <w:gridCol w:w="2155"/>
        <w:gridCol w:w="1136"/>
        <w:gridCol w:w="1601"/>
        <w:gridCol w:w="1152"/>
        <w:gridCol w:w="1601"/>
      </w:tblGrid>
      <w:tr w:rsidR="001F6B4F" w:rsidRPr="00F90E4D" w14:paraId="48243EC5" w14:textId="77777777" w:rsidTr="00DE60E5">
        <w:trPr>
          <w:trHeight w:val="50"/>
          <w:jc w:val="center"/>
        </w:trPr>
        <w:tc>
          <w:tcPr>
            <w:tcW w:w="2155" w:type="dxa"/>
            <w:tcBorders>
              <w:bottom w:val="single" w:sz="4" w:space="0" w:color="auto"/>
            </w:tcBorders>
          </w:tcPr>
          <w:p w14:paraId="6799DB5F" w14:textId="77777777" w:rsidR="001F6B4F" w:rsidRPr="00F90E4D" w:rsidRDefault="001F6B4F" w:rsidP="00F90E4D">
            <w:pPr>
              <w:jc w:val="both"/>
              <w:rPr>
                <w:rFonts w:ascii="Times New Roman" w:hAnsi="Times New Roman" w:cs="Times New Roman"/>
                <w:sz w:val="20"/>
                <w:szCs w:val="20"/>
              </w:rPr>
            </w:pPr>
          </w:p>
        </w:tc>
        <w:tc>
          <w:tcPr>
            <w:tcW w:w="1136" w:type="dxa"/>
            <w:tcBorders>
              <w:bottom w:val="single" w:sz="4" w:space="0" w:color="auto"/>
            </w:tcBorders>
          </w:tcPr>
          <w:p w14:paraId="1481AF65" w14:textId="77777777" w:rsidR="001F6B4F" w:rsidRPr="00F90E4D" w:rsidRDefault="001F6B4F" w:rsidP="00F90E4D">
            <w:pPr>
              <w:jc w:val="both"/>
              <w:rPr>
                <w:rFonts w:ascii="Times New Roman" w:hAnsi="Times New Roman" w:cs="Times New Roman"/>
                <w:sz w:val="20"/>
                <w:szCs w:val="20"/>
              </w:rPr>
            </w:pPr>
          </w:p>
        </w:tc>
        <w:tc>
          <w:tcPr>
            <w:tcW w:w="1601" w:type="dxa"/>
            <w:tcBorders>
              <w:bottom w:val="single" w:sz="4" w:space="0" w:color="auto"/>
            </w:tcBorders>
          </w:tcPr>
          <w:p w14:paraId="4E326E09" w14:textId="77777777" w:rsidR="001F6B4F" w:rsidRPr="00F90E4D" w:rsidRDefault="001F6B4F" w:rsidP="00F90E4D">
            <w:pPr>
              <w:jc w:val="both"/>
              <w:rPr>
                <w:rFonts w:ascii="Times New Roman" w:hAnsi="Times New Roman" w:cs="Times New Roman"/>
                <w:sz w:val="20"/>
                <w:szCs w:val="20"/>
              </w:rPr>
            </w:pPr>
            <w:r w:rsidRPr="00F90E4D">
              <w:rPr>
                <w:rFonts w:ascii="Times New Roman" w:hAnsi="Times New Roman" w:cs="Times New Roman"/>
                <w:sz w:val="20"/>
                <w:szCs w:val="20"/>
              </w:rPr>
              <w:t>Our study</w:t>
            </w:r>
          </w:p>
        </w:tc>
        <w:tc>
          <w:tcPr>
            <w:tcW w:w="1152" w:type="dxa"/>
            <w:tcBorders>
              <w:bottom w:val="single" w:sz="4" w:space="0" w:color="auto"/>
            </w:tcBorders>
          </w:tcPr>
          <w:p w14:paraId="7FB43FE2" w14:textId="77777777" w:rsidR="001F6B4F" w:rsidRPr="00F90E4D" w:rsidRDefault="001F6B4F" w:rsidP="00F90E4D">
            <w:pPr>
              <w:jc w:val="both"/>
              <w:rPr>
                <w:rFonts w:ascii="Times New Roman" w:hAnsi="Times New Roman" w:cs="Times New Roman"/>
                <w:sz w:val="20"/>
                <w:szCs w:val="20"/>
              </w:rPr>
            </w:pPr>
            <w:proofErr w:type="spellStart"/>
            <w:r w:rsidRPr="00F90E4D">
              <w:rPr>
                <w:rFonts w:ascii="Times New Roman" w:hAnsi="Times New Roman" w:cs="Times New Roman"/>
                <w:sz w:val="20"/>
                <w:szCs w:val="20"/>
              </w:rPr>
              <w:t>Bejia</w:t>
            </w:r>
            <w:proofErr w:type="spellEnd"/>
            <w:r w:rsidRPr="00F90E4D">
              <w:rPr>
                <w:rFonts w:ascii="Times New Roman" w:hAnsi="Times New Roman" w:cs="Times New Roman"/>
                <w:sz w:val="20"/>
                <w:szCs w:val="20"/>
              </w:rPr>
              <w:t xml:space="preserve"> et al</w:t>
            </w:r>
          </w:p>
        </w:tc>
        <w:tc>
          <w:tcPr>
            <w:tcW w:w="1601" w:type="dxa"/>
            <w:tcBorders>
              <w:bottom w:val="single" w:sz="4" w:space="0" w:color="auto"/>
            </w:tcBorders>
          </w:tcPr>
          <w:p w14:paraId="4103C187" w14:textId="77777777" w:rsidR="001F6B4F" w:rsidRPr="00F90E4D" w:rsidRDefault="001F6B4F" w:rsidP="00F90E4D">
            <w:pPr>
              <w:jc w:val="both"/>
              <w:rPr>
                <w:rFonts w:ascii="Times New Roman" w:hAnsi="Times New Roman" w:cs="Times New Roman"/>
                <w:sz w:val="20"/>
                <w:szCs w:val="20"/>
              </w:rPr>
            </w:pPr>
            <w:r w:rsidRPr="00F90E4D">
              <w:rPr>
                <w:rFonts w:ascii="Times New Roman" w:hAnsi="Times New Roman" w:cs="Times New Roman"/>
                <w:sz w:val="20"/>
                <w:szCs w:val="20"/>
              </w:rPr>
              <w:t>Shah et al</w:t>
            </w:r>
          </w:p>
        </w:tc>
      </w:tr>
      <w:tr w:rsidR="001F6B4F" w:rsidRPr="00F90E4D" w14:paraId="544181C1" w14:textId="77777777" w:rsidTr="00DE60E5">
        <w:trPr>
          <w:trHeight w:val="50"/>
          <w:jc w:val="center"/>
        </w:trPr>
        <w:tc>
          <w:tcPr>
            <w:tcW w:w="2155" w:type="dxa"/>
            <w:tcBorders>
              <w:bottom w:val="single" w:sz="4" w:space="0" w:color="auto"/>
            </w:tcBorders>
          </w:tcPr>
          <w:p w14:paraId="3188E688" w14:textId="77777777" w:rsidR="001F6B4F" w:rsidRPr="00F90E4D" w:rsidRDefault="001F6B4F" w:rsidP="00F90E4D">
            <w:pPr>
              <w:jc w:val="both"/>
              <w:rPr>
                <w:rFonts w:ascii="Times New Roman" w:hAnsi="Times New Roman" w:cs="Times New Roman"/>
                <w:sz w:val="20"/>
                <w:szCs w:val="20"/>
              </w:rPr>
            </w:pPr>
            <w:r w:rsidRPr="00F90E4D">
              <w:rPr>
                <w:rFonts w:ascii="Times New Roman" w:hAnsi="Times New Roman" w:cs="Times New Roman"/>
                <w:sz w:val="20"/>
                <w:szCs w:val="20"/>
              </w:rPr>
              <w:t>Specialities investigated</w:t>
            </w:r>
          </w:p>
        </w:tc>
        <w:tc>
          <w:tcPr>
            <w:tcW w:w="1136" w:type="dxa"/>
            <w:tcBorders>
              <w:bottom w:val="single" w:sz="4" w:space="0" w:color="auto"/>
            </w:tcBorders>
          </w:tcPr>
          <w:p w14:paraId="6C00B683" w14:textId="77777777" w:rsidR="001F6B4F" w:rsidRPr="00F90E4D" w:rsidRDefault="001F6B4F" w:rsidP="00F90E4D">
            <w:pPr>
              <w:jc w:val="both"/>
              <w:rPr>
                <w:rFonts w:ascii="Times New Roman" w:hAnsi="Times New Roman" w:cs="Times New Roman"/>
                <w:sz w:val="20"/>
                <w:szCs w:val="20"/>
              </w:rPr>
            </w:pPr>
          </w:p>
        </w:tc>
        <w:tc>
          <w:tcPr>
            <w:tcW w:w="1601" w:type="dxa"/>
            <w:tcBorders>
              <w:bottom w:val="single" w:sz="4" w:space="0" w:color="auto"/>
            </w:tcBorders>
          </w:tcPr>
          <w:p w14:paraId="7266A7E3" w14:textId="48A59972" w:rsidR="001F6B4F" w:rsidRPr="00F90E4D" w:rsidRDefault="001F6B4F" w:rsidP="00F90E4D">
            <w:pPr>
              <w:jc w:val="both"/>
              <w:rPr>
                <w:rFonts w:ascii="Times New Roman" w:hAnsi="Times New Roman" w:cs="Times New Roman"/>
                <w:sz w:val="20"/>
                <w:szCs w:val="20"/>
              </w:rPr>
            </w:pPr>
            <w:r w:rsidRPr="00F90E4D">
              <w:rPr>
                <w:rFonts w:ascii="Times New Roman" w:hAnsi="Times New Roman" w:cs="Times New Roman"/>
                <w:sz w:val="20"/>
                <w:szCs w:val="20"/>
              </w:rPr>
              <w:t>Ortho</w:t>
            </w:r>
            <w:r w:rsidR="001F62A2" w:rsidRPr="00F90E4D">
              <w:rPr>
                <w:rFonts w:ascii="Times New Roman" w:hAnsi="Times New Roman" w:cs="Times New Roman"/>
                <w:sz w:val="20"/>
                <w:szCs w:val="20"/>
              </w:rPr>
              <w:t>p</w:t>
            </w:r>
            <w:r w:rsidRPr="00F90E4D">
              <w:rPr>
                <w:rFonts w:ascii="Times New Roman" w:hAnsi="Times New Roman" w:cs="Times New Roman"/>
                <w:sz w:val="20"/>
                <w:szCs w:val="20"/>
              </w:rPr>
              <w:t xml:space="preserve">aedic and </w:t>
            </w:r>
            <w:r w:rsidR="000B475D" w:rsidRPr="00F90E4D">
              <w:rPr>
                <w:rFonts w:ascii="Times New Roman" w:hAnsi="Times New Roman" w:cs="Times New Roman"/>
                <w:sz w:val="20"/>
                <w:szCs w:val="20"/>
              </w:rPr>
              <w:t>non-orthopaedic</w:t>
            </w:r>
          </w:p>
        </w:tc>
        <w:tc>
          <w:tcPr>
            <w:tcW w:w="1152" w:type="dxa"/>
            <w:tcBorders>
              <w:bottom w:val="single" w:sz="4" w:space="0" w:color="auto"/>
            </w:tcBorders>
          </w:tcPr>
          <w:p w14:paraId="6743A9AC" w14:textId="77777777" w:rsidR="001F6B4F" w:rsidRPr="00F90E4D" w:rsidRDefault="001F6B4F" w:rsidP="00F90E4D">
            <w:pPr>
              <w:jc w:val="both"/>
              <w:rPr>
                <w:rFonts w:ascii="Times New Roman" w:hAnsi="Times New Roman" w:cs="Times New Roman"/>
                <w:sz w:val="20"/>
                <w:szCs w:val="20"/>
              </w:rPr>
            </w:pPr>
            <w:r w:rsidRPr="00F90E4D">
              <w:rPr>
                <w:rFonts w:ascii="Times New Roman" w:hAnsi="Times New Roman" w:cs="Times New Roman"/>
                <w:sz w:val="20"/>
                <w:szCs w:val="20"/>
              </w:rPr>
              <w:t>Hospital staff</w:t>
            </w:r>
          </w:p>
        </w:tc>
        <w:tc>
          <w:tcPr>
            <w:tcW w:w="1601" w:type="dxa"/>
            <w:tcBorders>
              <w:bottom w:val="single" w:sz="4" w:space="0" w:color="auto"/>
            </w:tcBorders>
          </w:tcPr>
          <w:p w14:paraId="29D10F37" w14:textId="198A24FD" w:rsidR="001F6B4F" w:rsidRPr="00F90E4D" w:rsidRDefault="001F6B4F" w:rsidP="00F90E4D">
            <w:pPr>
              <w:jc w:val="both"/>
              <w:rPr>
                <w:rFonts w:ascii="Times New Roman" w:hAnsi="Times New Roman" w:cs="Times New Roman"/>
                <w:sz w:val="20"/>
                <w:szCs w:val="20"/>
              </w:rPr>
            </w:pPr>
            <w:r w:rsidRPr="00F90E4D">
              <w:rPr>
                <w:rFonts w:ascii="Times New Roman" w:hAnsi="Times New Roman" w:cs="Times New Roman"/>
                <w:sz w:val="20"/>
                <w:szCs w:val="20"/>
              </w:rPr>
              <w:t xml:space="preserve">Orthopaedic and </w:t>
            </w:r>
            <w:r w:rsidR="000B475D" w:rsidRPr="00F90E4D">
              <w:rPr>
                <w:rFonts w:ascii="Times New Roman" w:hAnsi="Times New Roman" w:cs="Times New Roman"/>
                <w:sz w:val="20"/>
                <w:szCs w:val="20"/>
              </w:rPr>
              <w:t>non-orthopaedic</w:t>
            </w:r>
          </w:p>
        </w:tc>
      </w:tr>
      <w:tr w:rsidR="001F6B4F" w:rsidRPr="00F90E4D" w14:paraId="110AF338" w14:textId="77777777" w:rsidTr="00DE60E5">
        <w:trPr>
          <w:trHeight w:val="50"/>
          <w:jc w:val="center"/>
        </w:trPr>
        <w:tc>
          <w:tcPr>
            <w:tcW w:w="2155" w:type="dxa"/>
            <w:tcBorders>
              <w:top w:val="nil"/>
            </w:tcBorders>
          </w:tcPr>
          <w:p w14:paraId="701B9B9B" w14:textId="77777777" w:rsidR="001F6B4F" w:rsidRPr="00F90E4D" w:rsidRDefault="001F6B4F" w:rsidP="00F90E4D">
            <w:pPr>
              <w:jc w:val="both"/>
              <w:rPr>
                <w:rFonts w:ascii="Times New Roman" w:hAnsi="Times New Roman" w:cs="Times New Roman"/>
                <w:sz w:val="20"/>
                <w:szCs w:val="20"/>
              </w:rPr>
            </w:pPr>
            <w:r w:rsidRPr="00F90E4D">
              <w:rPr>
                <w:rFonts w:ascii="Times New Roman" w:hAnsi="Times New Roman" w:cs="Times New Roman"/>
                <w:sz w:val="20"/>
                <w:szCs w:val="20"/>
              </w:rPr>
              <w:t>Prevalence of LBP</w:t>
            </w:r>
          </w:p>
        </w:tc>
        <w:tc>
          <w:tcPr>
            <w:tcW w:w="1136" w:type="dxa"/>
          </w:tcPr>
          <w:p w14:paraId="6E2D88FC" w14:textId="16BDA38B" w:rsidR="001F6B4F" w:rsidRPr="00F90E4D" w:rsidRDefault="001F6B4F" w:rsidP="00F90E4D">
            <w:pPr>
              <w:jc w:val="both"/>
              <w:rPr>
                <w:rFonts w:ascii="Times New Roman" w:hAnsi="Times New Roman" w:cs="Times New Roman"/>
                <w:sz w:val="20"/>
                <w:szCs w:val="20"/>
              </w:rPr>
            </w:pPr>
            <w:r w:rsidRPr="00F90E4D">
              <w:rPr>
                <w:rFonts w:ascii="Times New Roman" w:hAnsi="Times New Roman" w:cs="Times New Roman"/>
                <w:sz w:val="20"/>
                <w:szCs w:val="20"/>
              </w:rPr>
              <w:t>Married</w:t>
            </w:r>
          </w:p>
        </w:tc>
        <w:tc>
          <w:tcPr>
            <w:tcW w:w="1601" w:type="dxa"/>
          </w:tcPr>
          <w:p w14:paraId="63ED192A" w14:textId="77777777" w:rsidR="001F6B4F" w:rsidRPr="00F90E4D" w:rsidRDefault="001F6B4F" w:rsidP="00F90E4D">
            <w:pPr>
              <w:jc w:val="both"/>
              <w:rPr>
                <w:rFonts w:ascii="Times New Roman" w:hAnsi="Times New Roman" w:cs="Times New Roman"/>
                <w:sz w:val="20"/>
                <w:szCs w:val="20"/>
              </w:rPr>
            </w:pPr>
            <w:r w:rsidRPr="00F90E4D">
              <w:rPr>
                <w:rFonts w:ascii="Times New Roman" w:hAnsi="Times New Roman" w:cs="Times New Roman"/>
                <w:sz w:val="20"/>
                <w:szCs w:val="20"/>
              </w:rPr>
              <w:t>72.2% (O)</w:t>
            </w:r>
          </w:p>
          <w:p w14:paraId="19EB5692" w14:textId="77777777" w:rsidR="001F6B4F" w:rsidRPr="00F90E4D" w:rsidRDefault="001F6B4F" w:rsidP="00F90E4D">
            <w:pPr>
              <w:jc w:val="both"/>
              <w:rPr>
                <w:rFonts w:ascii="Times New Roman" w:hAnsi="Times New Roman" w:cs="Times New Roman"/>
                <w:sz w:val="20"/>
                <w:szCs w:val="20"/>
              </w:rPr>
            </w:pPr>
            <w:r w:rsidRPr="00F90E4D">
              <w:rPr>
                <w:rFonts w:ascii="Times New Roman" w:hAnsi="Times New Roman" w:cs="Times New Roman"/>
                <w:sz w:val="20"/>
                <w:szCs w:val="20"/>
              </w:rPr>
              <w:t>71.8% (NO)</w:t>
            </w:r>
          </w:p>
        </w:tc>
        <w:tc>
          <w:tcPr>
            <w:tcW w:w="1152" w:type="dxa"/>
          </w:tcPr>
          <w:p w14:paraId="7464F19B" w14:textId="77777777" w:rsidR="001F6B4F" w:rsidRPr="00F90E4D" w:rsidRDefault="001F6B4F" w:rsidP="00F90E4D">
            <w:pPr>
              <w:jc w:val="both"/>
              <w:rPr>
                <w:rFonts w:ascii="Times New Roman" w:hAnsi="Times New Roman" w:cs="Times New Roman"/>
                <w:sz w:val="20"/>
                <w:szCs w:val="20"/>
              </w:rPr>
            </w:pPr>
            <w:r w:rsidRPr="00F90E4D">
              <w:rPr>
                <w:rFonts w:ascii="Times New Roman" w:hAnsi="Times New Roman" w:cs="Times New Roman"/>
                <w:sz w:val="20"/>
                <w:szCs w:val="20"/>
              </w:rPr>
              <w:t>85.8%</w:t>
            </w:r>
          </w:p>
        </w:tc>
        <w:tc>
          <w:tcPr>
            <w:tcW w:w="1601" w:type="dxa"/>
          </w:tcPr>
          <w:p w14:paraId="5F95CDF4" w14:textId="77777777" w:rsidR="001F6B4F" w:rsidRPr="00F90E4D" w:rsidRDefault="001F6B4F" w:rsidP="00F90E4D">
            <w:pPr>
              <w:jc w:val="both"/>
              <w:rPr>
                <w:rFonts w:ascii="Times New Roman" w:hAnsi="Times New Roman" w:cs="Times New Roman"/>
                <w:sz w:val="20"/>
                <w:szCs w:val="20"/>
              </w:rPr>
            </w:pPr>
            <w:r w:rsidRPr="00F90E4D">
              <w:rPr>
                <w:rFonts w:ascii="Times New Roman" w:hAnsi="Times New Roman" w:cs="Times New Roman"/>
                <w:sz w:val="20"/>
                <w:szCs w:val="20"/>
              </w:rPr>
              <w:t>75.5%</w:t>
            </w:r>
          </w:p>
        </w:tc>
      </w:tr>
    </w:tbl>
    <w:p w14:paraId="6A5DFAFC" w14:textId="77777777" w:rsidR="00AD4EF7" w:rsidRPr="00F90E4D" w:rsidRDefault="00AD4EF7" w:rsidP="00DE60E5">
      <w:pPr>
        <w:spacing w:after="0" w:line="240" w:lineRule="auto"/>
        <w:jc w:val="center"/>
        <w:rPr>
          <w:rFonts w:ascii="Times New Roman" w:hAnsi="Times New Roman" w:cs="Times New Roman"/>
          <w:i/>
          <w:iCs/>
          <w:sz w:val="20"/>
          <w:szCs w:val="20"/>
        </w:rPr>
      </w:pPr>
      <w:r w:rsidRPr="00F90E4D">
        <w:rPr>
          <w:rFonts w:ascii="Times New Roman" w:hAnsi="Times New Roman" w:cs="Times New Roman"/>
          <w:i/>
          <w:iCs/>
          <w:sz w:val="20"/>
          <w:szCs w:val="20"/>
        </w:rPr>
        <w:t>O: orthopaedic surgeons; NO: non-orthopaedic surgeons</w:t>
      </w:r>
    </w:p>
    <w:p w14:paraId="4E9C9200" w14:textId="77777777" w:rsidR="001F6B4F" w:rsidRPr="00F90E4D" w:rsidRDefault="001F6B4F" w:rsidP="00F90E4D">
      <w:pPr>
        <w:spacing w:after="0" w:line="240" w:lineRule="auto"/>
        <w:jc w:val="both"/>
        <w:rPr>
          <w:rFonts w:ascii="Times New Roman" w:hAnsi="Times New Roman" w:cs="Times New Roman"/>
          <w:sz w:val="20"/>
          <w:szCs w:val="20"/>
        </w:rPr>
      </w:pPr>
    </w:p>
    <w:p w14:paraId="23658C48" w14:textId="4309DB53" w:rsidR="00A81B5A" w:rsidRPr="00F90E4D" w:rsidRDefault="00A81B5A" w:rsidP="00F90E4D">
      <w:pPr>
        <w:spacing w:after="0" w:line="240" w:lineRule="auto"/>
        <w:jc w:val="both"/>
        <w:rPr>
          <w:rFonts w:ascii="Times New Roman" w:hAnsi="Times New Roman" w:cs="Times New Roman"/>
          <w:b/>
          <w:sz w:val="20"/>
          <w:szCs w:val="20"/>
        </w:rPr>
      </w:pPr>
      <w:r w:rsidRPr="00F90E4D">
        <w:rPr>
          <w:rFonts w:ascii="Times New Roman" w:hAnsi="Times New Roman" w:cs="Times New Roman"/>
          <w:b/>
          <w:sz w:val="20"/>
          <w:szCs w:val="20"/>
        </w:rPr>
        <w:t>PHYSICAL ACTIVITIES AND ITS ASSOCIATION WITH LBP</w:t>
      </w:r>
    </w:p>
    <w:p w14:paraId="3CD0D2D5" w14:textId="77777777" w:rsidR="001075DA" w:rsidRDefault="001075DA" w:rsidP="00F90E4D">
      <w:pPr>
        <w:spacing w:after="0" w:line="240" w:lineRule="auto"/>
        <w:jc w:val="both"/>
        <w:rPr>
          <w:rFonts w:ascii="Times New Roman" w:hAnsi="Times New Roman" w:cs="Times New Roman"/>
          <w:sz w:val="20"/>
          <w:szCs w:val="20"/>
        </w:rPr>
      </w:pPr>
    </w:p>
    <w:p w14:paraId="4F72F738" w14:textId="0B50FB99" w:rsidR="001617AD" w:rsidRPr="00F90E4D" w:rsidRDefault="000B475D"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I</w:t>
      </w:r>
      <w:r w:rsidR="00A81B5A" w:rsidRPr="00F90E4D">
        <w:rPr>
          <w:rFonts w:ascii="Times New Roman" w:hAnsi="Times New Roman" w:cs="Times New Roman"/>
          <w:sz w:val="20"/>
          <w:szCs w:val="20"/>
        </w:rPr>
        <w:t>n this study the prevalence of LBP was relatively low among surgeons who were frequently involved in physical exercises than those who participated in physical activities rarely b</w:t>
      </w:r>
      <w:r w:rsidR="00935373" w:rsidRPr="00F90E4D">
        <w:rPr>
          <w:rFonts w:ascii="Times New Roman" w:hAnsi="Times New Roman" w:cs="Times New Roman"/>
          <w:sz w:val="20"/>
          <w:szCs w:val="20"/>
        </w:rPr>
        <w:t>ut we found no significant correlation between exercises and LBP in both the groups. However, among non-orthopaedic surgeons practising yoga was proved to be protective against LBP (P=0.044</w:t>
      </w:r>
      <w:r w:rsidRPr="00F90E4D">
        <w:rPr>
          <w:rFonts w:ascii="Times New Roman" w:hAnsi="Times New Roman" w:cs="Times New Roman"/>
          <w:sz w:val="20"/>
          <w:szCs w:val="20"/>
        </w:rPr>
        <w:t>*</w:t>
      </w:r>
      <w:r w:rsidR="00935373" w:rsidRPr="00F90E4D">
        <w:rPr>
          <w:rFonts w:ascii="Times New Roman" w:hAnsi="Times New Roman" w:cs="Times New Roman"/>
          <w:sz w:val="20"/>
          <w:szCs w:val="20"/>
        </w:rPr>
        <w:t>).</w:t>
      </w:r>
    </w:p>
    <w:p w14:paraId="5A6BA904" w14:textId="77777777" w:rsidR="007B1A0F" w:rsidRPr="00F90E4D" w:rsidRDefault="007B1A0F" w:rsidP="00F90E4D">
      <w:pPr>
        <w:pStyle w:val="Caption"/>
        <w:keepNext/>
        <w:spacing w:after="0"/>
        <w:jc w:val="both"/>
        <w:rPr>
          <w:rFonts w:ascii="Times New Roman" w:hAnsi="Times New Roman" w:cs="Times New Roman"/>
          <w:b w:val="0"/>
          <w:i w:val="0"/>
          <w:iCs w:val="0"/>
          <w:sz w:val="20"/>
          <w:szCs w:val="20"/>
        </w:rPr>
      </w:pPr>
      <w:bookmarkStart w:id="28" w:name="_Toc91144824"/>
    </w:p>
    <w:p w14:paraId="322BC616" w14:textId="5E4C77BF" w:rsidR="00351DF6" w:rsidRPr="00F90E4D" w:rsidRDefault="00351DF6" w:rsidP="00DE60E5">
      <w:pPr>
        <w:pStyle w:val="Caption"/>
        <w:keepNext/>
        <w:spacing w:after="0"/>
        <w:jc w:val="center"/>
        <w:rPr>
          <w:rFonts w:ascii="Times New Roman" w:hAnsi="Times New Roman" w:cs="Times New Roman"/>
          <w:sz w:val="20"/>
          <w:szCs w:val="20"/>
        </w:rPr>
      </w:pPr>
      <w:r w:rsidRPr="00F90E4D">
        <w:rPr>
          <w:rFonts w:ascii="Times New Roman" w:hAnsi="Times New Roman" w:cs="Times New Roman"/>
          <w:sz w:val="20"/>
          <w:szCs w:val="20"/>
        </w:rPr>
        <w:t xml:space="preserve">Table </w:t>
      </w:r>
      <w:r w:rsidRPr="00F90E4D">
        <w:rPr>
          <w:rFonts w:ascii="Times New Roman" w:hAnsi="Times New Roman" w:cs="Times New Roman"/>
          <w:sz w:val="20"/>
          <w:szCs w:val="20"/>
        </w:rPr>
        <w:fldChar w:fldCharType="begin"/>
      </w:r>
      <w:r w:rsidRPr="00F90E4D">
        <w:rPr>
          <w:rFonts w:ascii="Times New Roman" w:hAnsi="Times New Roman" w:cs="Times New Roman"/>
          <w:sz w:val="20"/>
          <w:szCs w:val="20"/>
        </w:rPr>
        <w:instrText xml:space="preserve"> SEQ Table \* ARABIC </w:instrText>
      </w:r>
      <w:r w:rsidRPr="00F90E4D">
        <w:rPr>
          <w:rFonts w:ascii="Times New Roman" w:hAnsi="Times New Roman" w:cs="Times New Roman"/>
          <w:sz w:val="20"/>
          <w:szCs w:val="20"/>
        </w:rPr>
        <w:fldChar w:fldCharType="separate"/>
      </w:r>
      <w:r w:rsidR="00E5462F" w:rsidRPr="00F90E4D">
        <w:rPr>
          <w:rFonts w:ascii="Times New Roman" w:hAnsi="Times New Roman" w:cs="Times New Roman"/>
          <w:noProof/>
          <w:sz w:val="20"/>
          <w:szCs w:val="20"/>
        </w:rPr>
        <w:t>18</w:t>
      </w:r>
      <w:r w:rsidRPr="00F90E4D">
        <w:rPr>
          <w:rFonts w:ascii="Times New Roman" w:hAnsi="Times New Roman" w:cs="Times New Roman"/>
          <w:sz w:val="20"/>
          <w:szCs w:val="20"/>
        </w:rPr>
        <w:fldChar w:fldCharType="end"/>
      </w:r>
      <w:r w:rsidRPr="00F90E4D">
        <w:rPr>
          <w:rFonts w:ascii="Times New Roman" w:hAnsi="Times New Roman" w:cs="Times New Roman"/>
          <w:sz w:val="20"/>
          <w:szCs w:val="20"/>
        </w:rPr>
        <w:t>:</w:t>
      </w:r>
      <w:r w:rsidR="00E5462F" w:rsidRPr="00F90E4D">
        <w:rPr>
          <w:rFonts w:ascii="Times New Roman" w:hAnsi="Times New Roman" w:cs="Times New Roman"/>
          <w:sz w:val="20"/>
          <w:szCs w:val="20"/>
        </w:rPr>
        <w:t xml:space="preserve"> </w:t>
      </w:r>
      <w:r w:rsidR="00E5462F" w:rsidRPr="00DE60E5">
        <w:rPr>
          <w:rFonts w:ascii="Times New Roman" w:hAnsi="Times New Roman" w:cs="Times New Roman"/>
          <w:b w:val="0"/>
          <w:sz w:val="20"/>
          <w:szCs w:val="20"/>
        </w:rPr>
        <w:t xml:space="preserve">Comparison </w:t>
      </w:r>
      <w:r w:rsidR="000B475D" w:rsidRPr="00DE60E5">
        <w:rPr>
          <w:rFonts w:ascii="Times New Roman" w:hAnsi="Times New Roman" w:cs="Times New Roman"/>
          <w:b w:val="0"/>
          <w:sz w:val="20"/>
          <w:szCs w:val="20"/>
        </w:rPr>
        <w:t>of years</w:t>
      </w:r>
      <w:r w:rsidRPr="00DE60E5">
        <w:rPr>
          <w:rFonts w:ascii="Times New Roman" w:hAnsi="Times New Roman" w:cs="Times New Roman"/>
          <w:b w:val="0"/>
          <w:sz w:val="20"/>
          <w:szCs w:val="20"/>
        </w:rPr>
        <w:t xml:space="preserve"> of practicing surgery and its association with LBP.</w:t>
      </w:r>
      <w:bookmarkEnd w:id="28"/>
    </w:p>
    <w:tbl>
      <w:tblPr>
        <w:tblStyle w:val="TableGrid"/>
        <w:tblW w:w="8595" w:type="dxa"/>
        <w:jc w:val="center"/>
        <w:tblLook w:val="04A0" w:firstRow="1" w:lastRow="0" w:firstColumn="1" w:lastColumn="0" w:noHBand="0" w:noVBand="1"/>
      </w:tblPr>
      <w:tblGrid>
        <w:gridCol w:w="2155"/>
        <w:gridCol w:w="1620"/>
        <w:gridCol w:w="1652"/>
        <w:gridCol w:w="1763"/>
        <w:gridCol w:w="1405"/>
      </w:tblGrid>
      <w:tr w:rsidR="00351DF6" w:rsidRPr="00F90E4D" w14:paraId="130F43B1" w14:textId="77777777" w:rsidTr="00DE60E5">
        <w:trPr>
          <w:trHeight w:val="50"/>
          <w:jc w:val="center"/>
        </w:trPr>
        <w:tc>
          <w:tcPr>
            <w:tcW w:w="2155" w:type="dxa"/>
            <w:tcBorders>
              <w:bottom w:val="single" w:sz="4" w:space="0" w:color="auto"/>
            </w:tcBorders>
          </w:tcPr>
          <w:p w14:paraId="4072519E" w14:textId="77777777" w:rsidR="00351DF6" w:rsidRPr="00F90E4D" w:rsidRDefault="00351DF6" w:rsidP="00F90E4D">
            <w:pPr>
              <w:jc w:val="both"/>
              <w:rPr>
                <w:rFonts w:ascii="Times New Roman" w:hAnsi="Times New Roman" w:cs="Times New Roman"/>
                <w:sz w:val="20"/>
                <w:szCs w:val="20"/>
              </w:rPr>
            </w:pPr>
          </w:p>
        </w:tc>
        <w:tc>
          <w:tcPr>
            <w:tcW w:w="1620" w:type="dxa"/>
            <w:tcBorders>
              <w:bottom w:val="single" w:sz="4" w:space="0" w:color="auto"/>
            </w:tcBorders>
          </w:tcPr>
          <w:p w14:paraId="7CB1F210"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Years of practice</w:t>
            </w:r>
          </w:p>
        </w:tc>
        <w:tc>
          <w:tcPr>
            <w:tcW w:w="1652" w:type="dxa"/>
            <w:tcBorders>
              <w:bottom w:val="single" w:sz="4" w:space="0" w:color="auto"/>
            </w:tcBorders>
          </w:tcPr>
          <w:p w14:paraId="51A03D95"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Our study</w:t>
            </w:r>
          </w:p>
        </w:tc>
        <w:tc>
          <w:tcPr>
            <w:tcW w:w="1763" w:type="dxa"/>
            <w:tcBorders>
              <w:bottom w:val="single" w:sz="4" w:space="0" w:color="auto"/>
            </w:tcBorders>
          </w:tcPr>
          <w:p w14:paraId="0B675B05" w14:textId="348A10CA" w:rsidR="00351DF6" w:rsidRPr="00F90E4D" w:rsidRDefault="00351DF6" w:rsidP="00F90E4D">
            <w:pPr>
              <w:jc w:val="both"/>
              <w:rPr>
                <w:rFonts w:ascii="Times New Roman" w:hAnsi="Times New Roman" w:cs="Times New Roman"/>
                <w:sz w:val="20"/>
                <w:szCs w:val="20"/>
              </w:rPr>
            </w:pPr>
            <w:proofErr w:type="spellStart"/>
            <w:r w:rsidRPr="00F90E4D">
              <w:rPr>
                <w:rFonts w:ascii="Times New Roman" w:hAnsi="Times New Roman" w:cs="Times New Roman"/>
                <w:sz w:val="20"/>
                <w:szCs w:val="20"/>
              </w:rPr>
              <w:t>mirbod</w:t>
            </w:r>
            <w:proofErr w:type="spellEnd"/>
            <w:r w:rsidRPr="00F90E4D">
              <w:rPr>
                <w:rFonts w:ascii="Times New Roman" w:hAnsi="Times New Roman" w:cs="Times New Roman"/>
                <w:sz w:val="20"/>
                <w:szCs w:val="20"/>
              </w:rPr>
              <w:t xml:space="preserve"> et al</w:t>
            </w:r>
            <w:r w:rsidRPr="00F90E4D">
              <w:rPr>
                <w:rFonts w:ascii="Times New Roman" w:hAnsi="Times New Roman" w:cs="Times New Roman"/>
                <w:sz w:val="20"/>
                <w:szCs w:val="20"/>
                <w:vertAlign w:val="superscript"/>
              </w:rPr>
              <w:fldChar w:fldCharType="begin"/>
            </w:r>
            <w:r w:rsidRPr="00F90E4D">
              <w:rPr>
                <w:rFonts w:ascii="Times New Roman" w:hAnsi="Times New Roman" w:cs="Times New Roman"/>
                <w:sz w:val="20"/>
                <w:szCs w:val="20"/>
                <w:vertAlign w:val="superscript"/>
              </w:rPr>
              <w:instrText xml:space="preserve"> ADDIN ZOTERO_ITEM CSL_CITATION {"citationID":"hDscHH0X","properties":{"formattedCitation":"\\super 35\\nosupersub{}","plainCitation":"35","noteIndex":0},"citationItems":[{"id":52,"uris":["http://zotero.org/users/local/FmCJOM16/items/PUECFHL7"],"uri":["http://zotero.org/users/local/FmCJOM16/items/PUECFHL7"],"itemData":{"id":52,"type":"article-journal","language":"en","page":"8","source":"Zotero","title":"Subjective complaints in orthopedists and general surgeons","author":[{"family":"Mirbod","given":"Seyed Mohammad"},{"family":"Yoshida","given":"Hideyo"},{"family":"Miyamoto","given":"Kei"},{"family":"Miyashita","given":"Kazuhisa"},{"family":"Inaba","given":"Ryoichi"},{"family":"Iwata","given":"Hirotoshi"}]}}],"schema":"https://github.com/citation-style-language/schema/raw/master/csl-citation.json"} </w:instrText>
            </w:r>
            <w:r w:rsidRPr="00F90E4D">
              <w:rPr>
                <w:rFonts w:ascii="Times New Roman" w:hAnsi="Times New Roman" w:cs="Times New Roman"/>
                <w:sz w:val="20"/>
                <w:szCs w:val="20"/>
                <w:vertAlign w:val="superscript"/>
              </w:rPr>
              <w:fldChar w:fldCharType="separate"/>
            </w:r>
            <w:r w:rsidR="00737EA4" w:rsidRPr="00F90E4D">
              <w:rPr>
                <w:rFonts w:ascii="Times New Roman" w:hAnsi="Times New Roman" w:cs="Times New Roman"/>
                <w:sz w:val="20"/>
                <w:szCs w:val="20"/>
                <w:vertAlign w:val="superscript"/>
              </w:rPr>
              <w:t>1</w:t>
            </w:r>
            <w:r w:rsidRPr="00F90E4D">
              <w:rPr>
                <w:rFonts w:ascii="Times New Roman" w:hAnsi="Times New Roman" w:cs="Times New Roman"/>
                <w:sz w:val="20"/>
                <w:szCs w:val="20"/>
                <w:vertAlign w:val="superscript"/>
              </w:rPr>
              <w:fldChar w:fldCharType="end"/>
            </w:r>
            <w:r w:rsidR="00737EA4" w:rsidRPr="00F90E4D">
              <w:rPr>
                <w:rFonts w:ascii="Times New Roman" w:hAnsi="Times New Roman" w:cs="Times New Roman"/>
                <w:sz w:val="20"/>
                <w:szCs w:val="20"/>
                <w:vertAlign w:val="superscript"/>
              </w:rPr>
              <w:t>7</w:t>
            </w:r>
          </w:p>
        </w:tc>
        <w:tc>
          <w:tcPr>
            <w:tcW w:w="1405" w:type="dxa"/>
            <w:tcBorders>
              <w:bottom w:val="single" w:sz="4" w:space="0" w:color="auto"/>
            </w:tcBorders>
          </w:tcPr>
          <w:p w14:paraId="171B72C9" w14:textId="7FA422F6"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Dolan et al</w:t>
            </w:r>
            <w:r w:rsidR="00737EA4" w:rsidRPr="00F90E4D">
              <w:rPr>
                <w:rFonts w:ascii="Times New Roman" w:hAnsi="Times New Roman" w:cs="Times New Roman"/>
                <w:sz w:val="20"/>
                <w:szCs w:val="20"/>
                <w:vertAlign w:val="superscript"/>
              </w:rPr>
              <w:t>15</w:t>
            </w:r>
          </w:p>
        </w:tc>
      </w:tr>
      <w:tr w:rsidR="00351DF6" w:rsidRPr="00F90E4D" w14:paraId="333A2F7A" w14:textId="77777777" w:rsidTr="00DE60E5">
        <w:trPr>
          <w:trHeight w:val="50"/>
          <w:jc w:val="center"/>
        </w:trPr>
        <w:tc>
          <w:tcPr>
            <w:tcW w:w="2155" w:type="dxa"/>
            <w:tcBorders>
              <w:bottom w:val="single" w:sz="4" w:space="0" w:color="auto"/>
            </w:tcBorders>
          </w:tcPr>
          <w:p w14:paraId="4BA49965"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Specialities investigated</w:t>
            </w:r>
          </w:p>
        </w:tc>
        <w:tc>
          <w:tcPr>
            <w:tcW w:w="1620" w:type="dxa"/>
            <w:tcBorders>
              <w:bottom w:val="single" w:sz="4" w:space="0" w:color="auto"/>
            </w:tcBorders>
          </w:tcPr>
          <w:p w14:paraId="049D8519" w14:textId="77777777" w:rsidR="00351DF6" w:rsidRPr="00F90E4D" w:rsidRDefault="00351DF6" w:rsidP="00F90E4D">
            <w:pPr>
              <w:jc w:val="both"/>
              <w:rPr>
                <w:rFonts w:ascii="Times New Roman" w:hAnsi="Times New Roman" w:cs="Times New Roman"/>
                <w:sz w:val="20"/>
                <w:szCs w:val="20"/>
              </w:rPr>
            </w:pPr>
          </w:p>
        </w:tc>
        <w:tc>
          <w:tcPr>
            <w:tcW w:w="1652" w:type="dxa"/>
            <w:tcBorders>
              <w:bottom w:val="single" w:sz="4" w:space="0" w:color="auto"/>
            </w:tcBorders>
          </w:tcPr>
          <w:p w14:paraId="2A07B58C" w14:textId="1D235813"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Ortho</w:t>
            </w:r>
            <w:r w:rsidR="001F62A2" w:rsidRPr="00F90E4D">
              <w:rPr>
                <w:rFonts w:ascii="Times New Roman" w:hAnsi="Times New Roman" w:cs="Times New Roman"/>
                <w:sz w:val="20"/>
                <w:szCs w:val="20"/>
              </w:rPr>
              <w:t>p</w:t>
            </w:r>
            <w:r w:rsidRPr="00F90E4D">
              <w:rPr>
                <w:rFonts w:ascii="Times New Roman" w:hAnsi="Times New Roman" w:cs="Times New Roman"/>
                <w:sz w:val="20"/>
                <w:szCs w:val="20"/>
              </w:rPr>
              <w:t xml:space="preserve">aedic and </w:t>
            </w:r>
            <w:proofErr w:type="spellStart"/>
            <w:r w:rsidRPr="00F90E4D">
              <w:rPr>
                <w:rFonts w:ascii="Times New Roman" w:hAnsi="Times New Roman" w:cs="Times New Roman"/>
                <w:sz w:val="20"/>
                <w:szCs w:val="20"/>
              </w:rPr>
              <w:t>non orthopa</w:t>
            </w:r>
            <w:r w:rsidR="001F62A2" w:rsidRPr="00F90E4D">
              <w:rPr>
                <w:rFonts w:ascii="Times New Roman" w:hAnsi="Times New Roman" w:cs="Times New Roman"/>
                <w:sz w:val="20"/>
                <w:szCs w:val="20"/>
              </w:rPr>
              <w:t>ed</w:t>
            </w:r>
            <w:r w:rsidRPr="00F90E4D">
              <w:rPr>
                <w:rFonts w:ascii="Times New Roman" w:hAnsi="Times New Roman" w:cs="Times New Roman"/>
                <w:sz w:val="20"/>
                <w:szCs w:val="20"/>
              </w:rPr>
              <w:t>ic</w:t>
            </w:r>
            <w:proofErr w:type="spellEnd"/>
          </w:p>
        </w:tc>
        <w:tc>
          <w:tcPr>
            <w:tcW w:w="1763" w:type="dxa"/>
            <w:tcBorders>
              <w:bottom w:val="single" w:sz="4" w:space="0" w:color="auto"/>
            </w:tcBorders>
          </w:tcPr>
          <w:p w14:paraId="04CC8ECF"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Orthopaedic, general surgeons</w:t>
            </w:r>
          </w:p>
        </w:tc>
        <w:tc>
          <w:tcPr>
            <w:tcW w:w="1405" w:type="dxa"/>
            <w:tcBorders>
              <w:bottom w:val="single" w:sz="4" w:space="0" w:color="auto"/>
            </w:tcBorders>
          </w:tcPr>
          <w:p w14:paraId="368F5199"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gynaecologists</w:t>
            </w:r>
          </w:p>
        </w:tc>
      </w:tr>
      <w:tr w:rsidR="00351DF6" w:rsidRPr="00F90E4D" w14:paraId="477C7D8F" w14:textId="77777777" w:rsidTr="00DE60E5">
        <w:trPr>
          <w:trHeight w:val="50"/>
          <w:jc w:val="center"/>
        </w:trPr>
        <w:tc>
          <w:tcPr>
            <w:tcW w:w="2155" w:type="dxa"/>
            <w:tcBorders>
              <w:bottom w:val="nil"/>
            </w:tcBorders>
          </w:tcPr>
          <w:p w14:paraId="5A3C2D71" w14:textId="77777777" w:rsidR="00351DF6" w:rsidRPr="00F90E4D" w:rsidRDefault="00351DF6" w:rsidP="00F90E4D">
            <w:pPr>
              <w:jc w:val="both"/>
              <w:rPr>
                <w:rFonts w:ascii="Times New Roman" w:hAnsi="Times New Roman" w:cs="Times New Roman"/>
                <w:sz w:val="20"/>
                <w:szCs w:val="20"/>
              </w:rPr>
            </w:pPr>
          </w:p>
        </w:tc>
        <w:tc>
          <w:tcPr>
            <w:tcW w:w="1620" w:type="dxa"/>
          </w:tcPr>
          <w:p w14:paraId="51A824E3" w14:textId="6D85DB82"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 xml:space="preserve">&lt;10 </w:t>
            </w:r>
            <w:proofErr w:type="spellStart"/>
            <w:r w:rsidRPr="00F90E4D">
              <w:rPr>
                <w:rFonts w:ascii="Times New Roman" w:hAnsi="Times New Roman" w:cs="Times New Roman"/>
                <w:sz w:val="20"/>
                <w:szCs w:val="20"/>
              </w:rPr>
              <w:t>yrs</w:t>
            </w:r>
            <w:proofErr w:type="spellEnd"/>
          </w:p>
        </w:tc>
        <w:tc>
          <w:tcPr>
            <w:tcW w:w="1652" w:type="dxa"/>
          </w:tcPr>
          <w:p w14:paraId="3A9BF454"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100% (O)</w:t>
            </w:r>
          </w:p>
          <w:p w14:paraId="0BF90885"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80.8% (NO)</w:t>
            </w:r>
          </w:p>
        </w:tc>
        <w:tc>
          <w:tcPr>
            <w:tcW w:w="1763" w:type="dxa"/>
            <w:vMerge w:val="restart"/>
          </w:tcPr>
          <w:p w14:paraId="6BC88D29"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58.1% (O)</w:t>
            </w:r>
          </w:p>
          <w:p w14:paraId="07DC5C9A"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34.2%(NO)</w:t>
            </w:r>
          </w:p>
        </w:tc>
        <w:tc>
          <w:tcPr>
            <w:tcW w:w="1405" w:type="dxa"/>
          </w:tcPr>
          <w:p w14:paraId="2BD9396B"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66.7%</w:t>
            </w:r>
          </w:p>
        </w:tc>
      </w:tr>
      <w:tr w:rsidR="00351DF6" w:rsidRPr="00F90E4D" w14:paraId="569DEB0B" w14:textId="77777777" w:rsidTr="00DE60E5">
        <w:trPr>
          <w:trHeight w:val="50"/>
          <w:jc w:val="center"/>
        </w:trPr>
        <w:tc>
          <w:tcPr>
            <w:tcW w:w="2155" w:type="dxa"/>
            <w:tcBorders>
              <w:top w:val="nil"/>
              <w:bottom w:val="nil"/>
            </w:tcBorders>
          </w:tcPr>
          <w:p w14:paraId="0DE9BFED"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Prevalence of LBP</w:t>
            </w:r>
          </w:p>
        </w:tc>
        <w:tc>
          <w:tcPr>
            <w:tcW w:w="1620" w:type="dxa"/>
          </w:tcPr>
          <w:p w14:paraId="5B74ACEE"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11-20yrs</w:t>
            </w:r>
          </w:p>
        </w:tc>
        <w:tc>
          <w:tcPr>
            <w:tcW w:w="1652" w:type="dxa"/>
          </w:tcPr>
          <w:p w14:paraId="261B0B64"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70%(O)</w:t>
            </w:r>
          </w:p>
          <w:p w14:paraId="7690C880"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84.6%(NO)</w:t>
            </w:r>
          </w:p>
        </w:tc>
        <w:tc>
          <w:tcPr>
            <w:tcW w:w="1763" w:type="dxa"/>
            <w:vMerge/>
          </w:tcPr>
          <w:p w14:paraId="2B68DA27" w14:textId="77777777" w:rsidR="00351DF6" w:rsidRPr="00F90E4D" w:rsidRDefault="00351DF6" w:rsidP="00F90E4D">
            <w:pPr>
              <w:jc w:val="both"/>
              <w:rPr>
                <w:rFonts w:ascii="Times New Roman" w:hAnsi="Times New Roman" w:cs="Times New Roman"/>
                <w:sz w:val="20"/>
                <w:szCs w:val="20"/>
              </w:rPr>
            </w:pPr>
          </w:p>
        </w:tc>
        <w:tc>
          <w:tcPr>
            <w:tcW w:w="1405" w:type="dxa"/>
          </w:tcPr>
          <w:p w14:paraId="7085C330"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68.8%</w:t>
            </w:r>
          </w:p>
        </w:tc>
      </w:tr>
      <w:tr w:rsidR="00351DF6" w:rsidRPr="00F90E4D" w14:paraId="01C74270" w14:textId="77777777" w:rsidTr="00DE60E5">
        <w:trPr>
          <w:trHeight w:val="50"/>
          <w:jc w:val="center"/>
        </w:trPr>
        <w:tc>
          <w:tcPr>
            <w:tcW w:w="2155" w:type="dxa"/>
            <w:tcBorders>
              <w:top w:val="nil"/>
            </w:tcBorders>
          </w:tcPr>
          <w:p w14:paraId="034EE056" w14:textId="77777777" w:rsidR="00351DF6" w:rsidRPr="00F90E4D" w:rsidRDefault="00351DF6" w:rsidP="00F90E4D">
            <w:pPr>
              <w:jc w:val="both"/>
              <w:rPr>
                <w:rFonts w:ascii="Times New Roman" w:hAnsi="Times New Roman" w:cs="Times New Roman"/>
                <w:sz w:val="20"/>
                <w:szCs w:val="20"/>
              </w:rPr>
            </w:pPr>
          </w:p>
        </w:tc>
        <w:tc>
          <w:tcPr>
            <w:tcW w:w="1620" w:type="dxa"/>
          </w:tcPr>
          <w:p w14:paraId="040106D5"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&gt;20yrs</w:t>
            </w:r>
          </w:p>
        </w:tc>
        <w:tc>
          <w:tcPr>
            <w:tcW w:w="1652" w:type="dxa"/>
          </w:tcPr>
          <w:p w14:paraId="366FC6B7"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33.3%(O)</w:t>
            </w:r>
          </w:p>
          <w:p w14:paraId="792720D3"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25%(NO)</w:t>
            </w:r>
          </w:p>
        </w:tc>
        <w:tc>
          <w:tcPr>
            <w:tcW w:w="1763" w:type="dxa"/>
          </w:tcPr>
          <w:p w14:paraId="6D234512"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39.1(O)</w:t>
            </w:r>
          </w:p>
          <w:p w14:paraId="7D1DBEA5"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40%(NO)</w:t>
            </w:r>
          </w:p>
        </w:tc>
        <w:tc>
          <w:tcPr>
            <w:tcW w:w="1405" w:type="dxa"/>
          </w:tcPr>
          <w:p w14:paraId="7927AA90" w14:textId="77777777" w:rsidR="00351DF6" w:rsidRPr="00F90E4D" w:rsidRDefault="00351DF6" w:rsidP="00F90E4D">
            <w:pPr>
              <w:jc w:val="both"/>
              <w:rPr>
                <w:rFonts w:ascii="Times New Roman" w:hAnsi="Times New Roman" w:cs="Times New Roman"/>
                <w:sz w:val="20"/>
                <w:szCs w:val="20"/>
              </w:rPr>
            </w:pPr>
            <w:r w:rsidRPr="00F90E4D">
              <w:rPr>
                <w:rFonts w:ascii="Times New Roman" w:hAnsi="Times New Roman" w:cs="Times New Roman"/>
                <w:sz w:val="20"/>
                <w:szCs w:val="20"/>
              </w:rPr>
              <w:t>75%</w:t>
            </w:r>
          </w:p>
        </w:tc>
      </w:tr>
    </w:tbl>
    <w:p w14:paraId="32728D49" w14:textId="77777777" w:rsidR="00AD4EF7" w:rsidRPr="00F90E4D" w:rsidRDefault="00AD4EF7" w:rsidP="00DE60E5">
      <w:pPr>
        <w:spacing w:after="0" w:line="240" w:lineRule="auto"/>
        <w:jc w:val="center"/>
        <w:rPr>
          <w:rFonts w:ascii="Times New Roman" w:hAnsi="Times New Roman" w:cs="Times New Roman"/>
          <w:i/>
          <w:iCs/>
          <w:sz w:val="20"/>
          <w:szCs w:val="20"/>
        </w:rPr>
      </w:pPr>
      <w:r w:rsidRPr="00F90E4D">
        <w:rPr>
          <w:rFonts w:ascii="Times New Roman" w:hAnsi="Times New Roman" w:cs="Times New Roman"/>
          <w:i/>
          <w:iCs/>
          <w:sz w:val="20"/>
          <w:szCs w:val="20"/>
        </w:rPr>
        <w:t>O: orthopaedic surgeons; NO: non-orthopaedic surgeons</w:t>
      </w:r>
    </w:p>
    <w:p w14:paraId="11C2E2F9" w14:textId="77777777" w:rsidR="00566D84" w:rsidRPr="00F90E4D" w:rsidRDefault="00566D84" w:rsidP="00F90E4D">
      <w:pPr>
        <w:spacing w:after="0" w:line="240" w:lineRule="auto"/>
        <w:jc w:val="both"/>
        <w:rPr>
          <w:rFonts w:ascii="Times New Roman" w:hAnsi="Times New Roman" w:cs="Times New Roman"/>
          <w:sz w:val="20"/>
          <w:szCs w:val="20"/>
        </w:rPr>
      </w:pPr>
    </w:p>
    <w:p w14:paraId="791FC57A" w14:textId="481CBE71" w:rsidR="00EF6538" w:rsidRPr="00F90E4D" w:rsidRDefault="00EF6538" w:rsidP="00F90E4D">
      <w:pPr>
        <w:spacing w:after="0" w:line="240" w:lineRule="auto"/>
        <w:jc w:val="both"/>
        <w:rPr>
          <w:rFonts w:ascii="Times New Roman" w:hAnsi="Times New Roman" w:cs="Times New Roman"/>
          <w:b/>
          <w:sz w:val="20"/>
          <w:szCs w:val="20"/>
        </w:rPr>
      </w:pPr>
      <w:r w:rsidRPr="00F90E4D">
        <w:rPr>
          <w:rFonts w:ascii="Times New Roman" w:hAnsi="Times New Roman" w:cs="Times New Roman"/>
          <w:b/>
          <w:sz w:val="20"/>
          <w:szCs w:val="20"/>
        </w:rPr>
        <w:t>NUMBER OF ASSISTANTS AND ITS ASSOCIATION WITH LBP</w:t>
      </w:r>
    </w:p>
    <w:p w14:paraId="189F00EE" w14:textId="77777777" w:rsidR="001075DA" w:rsidRDefault="001075DA" w:rsidP="00F90E4D">
      <w:pPr>
        <w:spacing w:after="0" w:line="240" w:lineRule="auto"/>
        <w:jc w:val="both"/>
        <w:rPr>
          <w:rFonts w:ascii="Times New Roman" w:hAnsi="Times New Roman" w:cs="Times New Roman"/>
          <w:sz w:val="20"/>
          <w:szCs w:val="20"/>
        </w:rPr>
      </w:pPr>
    </w:p>
    <w:p w14:paraId="5867B326" w14:textId="77D745D5" w:rsidR="00EF6538" w:rsidRPr="00F90E4D" w:rsidRDefault="00EF6538" w:rsidP="00F90E4D">
      <w:pPr>
        <w:spacing w:after="0" w:line="240" w:lineRule="auto"/>
        <w:jc w:val="both"/>
        <w:rPr>
          <w:rFonts w:ascii="Times New Roman" w:hAnsi="Times New Roman" w:cs="Times New Roman"/>
          <w:sz w:val="20"/>
          <w:szCs w:val="20"/>
        </w:rPr>
      </w:pPr>
      <w:proofErr w:type="spellStart"/>
      <w:r w:rsidRPr="00F90E4D">
        <w:rPr>
          <w:rFonts w:ascii="Times New Roman" w:hAnsi="Times New Roman" w:cs="Times New Roman"/>
          <w:sz w:val="20"/>
          <w:szCs w:val="20"/>
        </w:rPr>
        <w:t>Mohs</w:t>
      </w:r>
      <w:r w:rsidR="00FF680B" w:rsidRPr="00F90E4D">
        <w:rPr>
          <w:rFonts w:ascii="Times New Roman" w:hAnsi="Times New Roman" w:cs="Times New Roman"/>
          <w:sz w:val="20"/>
          <w:szCs w:val="20"/>
        </w:rPr>
        <w:t>en</w:t>
      </w:r>
      <w:r w:rsidRPr="00F90E4D">
        <w:rPr>
          <w:rFonts w:ascii="Times New Roman" w:hAnsi="Times New Roman" w:cs="Times New Roman"/>
          <w:sz w:val="20"/>
          <w:szCs w:val="20"/>
        </w:rPr>
        <w:t>i</w:t>
      </w:r>
      <w:proofErr w:type="spellEnd"/>
      <w:r w:rsidRPr="00F90E4D">
        <w:rPr>
          <w:rFonts w:ascii="Times New Roman" w:hAnsi="Times New Roman" w:cs="Times New Roman"/>
          <w:sz w:val="20"/>
          <w:szCs w:val="20"/>
        </w:rPr>
        <w:t xml:space="preserve"> et al</w:t>
      </w:r>
      <w:r w:rsidR="00FF680B" w:rsidRPr="00F90E4D">
        <w:rPr>
          <w:rFonts w:ascii="Times New Roman" w:hAnsi="Times New Roman" w:cs="Times New Roman"/>
          <w:sz w:val="20"/>
          <w:szCs w:val="20"/>
        </w:rPr>
        <w:fldChar w:fldCharType="begin"/>
      </w:r>
      <w:r w:rsidR="00FF680B" w:rsidRPr="00F90E4D">
        <w:rPr>
          <w:rFonts w:ascii="Times New Roman" w:hAnsi="Times New Roman" w:cs="Times New Roman"/>
          <w:sz w:val="20"/>
          <w:szCs w:val="20"/>
        </w:rPr>
        <w:instrText xml:space="preserve"> ADDIN ZOTERO_ITEM CSL_CITATION {"citationID":"jnd7XKKM","properties":{"formattedCitation":"\\super 19\\nosupersub{}","plainCitation":"19","noteIndex":0},"citationItems":[{"id":"0GsnsCSM/yN2fZfDX","uris":["http://zotero.org/users/local/lFubWzxF/items/V3TY9AGI"],"uri":["http://zotero.org/users/local/lFubWzxF/items/V3TY9AGI"],"itemData":{"id":"0GsnsCSM/yN2fZfDX","type":"article-journal","abstract":"Objectives: Low back pain (LBP) is a common and costly occupational injury among health care professionals. The purpose of this study was to investigate the prevalence and risk factors of LBP in surgeons and to analyze how individual and occupational characteristics contribute to the risk of LBP.\nMethods: A cross sectional study was conducted on 250 randomly selected surgeons including 112 general surgeons, 95 gynecologists and 43 orthopedists from 21 hospitals at northern Iran. A structured questionnaire including demographic, lifestyle, occupational characteristics as well as prevalence and risk factors of LBP was used. Visual analogue scale and Oswestry low back disability questionnaires were also used to assess the pain intensity and functional disability, respectively.\nResults: Point, last month, last six months, last year and lifetime prevalence of LBP was 39.9%, 50.2%, 62.3%, 71.7% and 84.8%, respectively. The highest point prevalence was related to the gynecologists with 44.9%, and the lowest for general surgeons (31.7%). Age, body mass index, smoking, general health, having an assistant, job satisfaction, using preventive strategies and years of practice were found to be correlated with the prevalence of LBP (P b .05 in all instances except for age and job satisfaction). Prolonged standing, repeated movements and awkward postures were the most prevalent aggravating factors (85.2%, 50.2% and 48.4%, respectively). Rest was found to be the most relieving factor (89.5%).\nConclusions: The results of this study demonstrate that the prevalence of LBP amongst surgeons appears to be high and highlights a major health concern. Further large scale studies, including other specialties and health professions such as physical therapy, chiropractic, and general medicine, should be performed. (J Manipulative Physiol Ther 2011;34:362-370) Key Indexing Terms: Low Back Pain; Prevalence; Risk Factors; Cross-Sectional Studies","container-title":"Journal of Manipulative and Physiological Therapeutics","DOI":"10.1016/j.jmpt.2011.05.010","ISSN":"01614754","issue":"6","journalAbbreviation":"Journal of Manipulative and Physiological Therapeutics","language":"en","page":"362-370","source":"DOI.org (Crossref)","title":"Prevalence and Risk Factors Associated with Low Back Pain in Iranian Surgeons","volume":"34","author":[{"family":"Mohseni-Bandpei","given":"Mohammad A."},{"family":"Ahmad-Shirvani","given":"Marjan"},{"family":"Golbabaei","given":"Nazanin"},{"family":"Behtash","given":"Hamid"},{"family":"Shahinfar","given":"Zahra"},{"family":"Fernández-de-las-Peñas","given":"César"}],"issued":{"date-parts":[["2011",7]]}}}],"schema":"https://github.com/citation-style-language/schema/raw/master/csl-citation.json"} </w:instrText>
      </w:r>
      <w:r w:rsidR="00FF680B" w:rsidRPr="00F90E4D">
        <w:rPr>
          <w:rFonts w:ascii="Times New Roman" w:hAnsi="Times New Roman" w:cs="Times New Roman"/>
          <w:sz w:val="20"/>
          <w:szCs w:val="20"/>
        </w:rPr>
        <w:fldChar w:fldCharType="separate"/>
      </w:r>
      <w:r w:rsidR="00737EA4" w:rsidRPr="00F90E4D">
        <w:rPr>
          <w:rFonts w:ascii="Times New Roman" w:hAnsi="Times New Roman" w:cs="Times New Roman"/>
          <w:sz w:val="20"/>
          <w:szCs w:val="20"/>
          <w:vertAlign w:val="superscript"/>
        </w:rPr>
        <w:t>6</w:t>
      </w:r>
      <w:r w:rsidR="00FF680B" w:rsidRPr="00F90E4D">
        <w:rPr>
          <w:rFonts w:ascii="Times New Roman" w:hAnsi="Times New Roman" w:cs="Times New Roman"/>
          <w:sz w:val="20"/>
          <w:szCs w:val="20"/>
        </w:rPr>
        <w:fldChar w:fldCharType="end"/>
      </w:r>
      <w:r w:rsidR="00FF680B" w:rsidRPr="00F90E4D">
        <w:rPr>
          <w:rFonts w:ascii="Times New Roman" w:hAnsi="Times New Roman" w:cs="Times New Roman"/>
          <w:sz w:val="20"/>
          <w:szCs w:val="20"/>
        </w:rPr>
        <w:t xml:space="preserve"> and </w:t>
      </w:r>
      <w:proofErr w:type="spellStart"/>
      <w:r w:rsidR="00FF680B" w:rsidRPr="00F90E4D">
        <w:rPr>
          <w:rFonts w:ascii="Times New Roman" w:hAnsi="Times New Roman" w:cs="Times New Roman"/>
          <w:sz w:val="20"/>
          <w:szCs w:val="20"/>
        </w:rPr>
        <w:t>saxena</w:t>
      </w:r>
      <w:proofErr w:type="spellEnd"/>
      <w:r w:rsidR="00FF680B" w:rsidRPr="00F90E4D">
        <w:rPr>
          <w:rFonts w:ascii="Times New Roman" w:hAnsi="Times New Roman" w:cs="Times New Roman"/>
          <w:sz w:val="20"/>
          <w:szCs w:val="20"/>
        </w:rPr>
        <w:t xml:space="preserve"> et al</w:t>
      </w:r>
      <w:r w:rsidR="00FF680B" w:rsidRPr="00F90E4D">
        <w:rPr>
          <w:rFonts w:ascii="Times New Roman" w:hAnsi="Times New Roman" w:cs="Times New Roman"/>
          <w:sz w:val="20"/>
          <w:szCs w:val="20"/>
        </w:rPr>
        <w:fldChar w:fldCharType="begin"/>
      </w:r>
      <w:r w:rsidR="00FF680B" w:rsidRPr="00F90E4D">
        <w:rPr>
          <w:rFonts w:ascii="Times New Roman" w:hAnsi="Times New Roman" w:cs="Times New Roman"/>
          <w:sz w:val="20"/>
          <w:szCs w:val="20"/>
        </w:rPr>
        <w:instrText xml:space="preserve"> ADDIN ZOTERO_ITEM CSL_CITATION {"citationID":"FDpTtA0c","properties":{"formattedCitation":"\\super 33\\nosupersub{}","plainCitation":"33","noteIndex":0},"citationItems":[{"id":54,"uris":["http://zotero.org/users/local/FmCJOM16/items/GF8HJHYV"],"uri":["http://zotero.org/users/local/FmCJOM16/items/GF8HJHYV"],"itemData":{"id":54,"type":"article-journal","abstract":"Dentists are at risk for developing musculoskeletal problems. This provided the impetus for a study of prevalence, distribution, and the associated risk factors of these problems in the dentist population of Madhya Pradesh, India. The data were analyzed from 213 dentists of Madhya Pradesh, India, who fulfilled the inclusion criteria and gave their consent for this crosssectional study. Subjects were assessed by a special questionnaire using demographic details with working conditions. Chi-square test was used for the statistical analysis of the data. Of total 213 participants, 83.10% had at least one musculoskeletal pain in the past 12 months. Low back pain was most frequent (57.75%) followed by neck pain (31.17%) and wrist pain (17.84%). The pain was significantly prevalent among the group who worked in direct vision, without assistant, in standing position or following none of the fitness regimen.","container-title":"Asia Pacific Journal of Public Health","DOI":"10.1177/1010539513497784","ISSN":"1010-5395, 1941-2479","issue":"3","journalAbbreviation":"Asia Pac J Public Health","language":"en","page":"304-309","source":"DOI.org (Crossref)","title":"Work-Related Musculoskeletal Pain Among Dentists in Madhya Pradesh, India: Prevalence, Associated Risk Factors, and Preventive Measures","title-short":"Work-Related Musculoskeletal Pain Among Dentists in Madhya Pradesh, India","volume":"26","author":[{"family":"Saxena","given":"Payal"},{"family":"Gupta","given":"Saurabh Kumar"},{"family":"Jain","given":"Sandhya"},{"family":"Jain","given":"Deshraj"}],"issued":{"date-parts":[["2014",5]]}}}],"schema":"https://github.com/citation-style-language/schema/raw/master/csl-citation.json"} </w:instrText>
      </w:r>
      <w:r w:rsidR="00FF680B" w:rsidRPr="00F90E4D">
        <w:rPr>
          <w:rFonts w:ascii="Times New Roman" w:hAnsi="Times New Roman" w:cs="Times New Roman"/>
          <w:sz w:val="20"/>
          <w:szCs w:val="20"/>
        </w:rPr>
        <w:fldChar w:fldCharType="separate"/>
      </w:r>
      <w:r w:rsidR="00737EA4" w:rsidRPr="00F90E4D">
        <w:rPr>
          <w:rFonts w:ascii="Times New Roman" w:hAnsi="Times New Roman" w:cs="Times New Roman"/>
          <w:sz w:val="20"/>
          <w:szCs w:val="20"/>
          <w:vertAlign w:val="superscript"/>
        </w:rPr>
        <w:t>14</w:t>
      </w:r>
      <w:r w:rsidR="00FF680B" w:rsidRPr="00F90E4D">
        <w:rPr>
          <w:rFonts w:ascii="Times New Roman" w:hAnsi="Times New Roman" w:cs="Times New Roman"/>
          <w:sz w:val="20"/>
          <w:szCs w:val="20"/>
        </w:rPr>
        <w:fldChar w:fldCharType="end"/>
      </w:r>
      <w:r w:rsidRPr="00F90E4D">
        <w:rPr>
          <w:rFonts w:ascii="Times New Roman" w:hAnsi="Times New Roman" w:cs="Times New Roman"/>
          <w:sz w:val="20"/>
          <w:szCs w:val="20"/>
        </w:rPr>
        <w:t xml:space="preserve"> in their study had declared that those surgeons who had an assistant at work were less likely to report LBP. This was confirmed in our study and it was statistically significant in the non-orthopaedic group. </w:t>
      </w:r>
      <w:r w:rsidR="00F13162" w:rsidRPr="00F90E4D">
        <w:rPr>
          <w:rFonts w:ascii="Times New Roman" w:hAnsi="Times New Roman" w:cs="Times New Roman"/>
          <w:sz w:val="20"/>
          <w:szCs w:val="20"/>
        </w:rPr>
        <w:t>M</w:t>
      </w:r>
      <w:r w:rsidR="00FF680B" w:rsidRPr="00F90E4D">
        <w:rPr>
          <w:rFonts w:ascii="Times New Roman" w:hAnsi="Times New Roman" w:cs="Times New Roman"/>
          <w:sz w:val="20"/>
          <w:szCs w:val="20"/>
        </w:rPr>
        <w:t>eanwhile, in</w:t>
      </w:r>
      <w:r w:rsidRPr="00F90E4D">
        <w:rPr>
          <w:rFonts w:ascii="Times New Roman" w:hAnsi="Times New Roman" w:cs="Times New Roman"/>
          <w:sz w:val="20"/>
          <w:szCs w:val="20"/>
        </w:rPr>
        <w:t xml:space="preserve"> the orthopaedic group similar trend was observed although it was not statistically significant.</w:t>
      </w:r>
    </w:p>
    <w:p w14:paraId="0BFDE6B2" w14:textId="77777777" w:rsidR="00DE60E5" w:rsidRDefault="00DE60E5" w:rsidP="00F90E4D">
      <w:pPr>
        <w:pStyle w:val="Caption"/>
        <w:keepNext/>
        <w:spacing w:after="0"/>
        <w:jc w:val="both"/>
        <w:rPr>
          <w:rFonts w:ascii="Times New Roman" w:hAnsi="Times New Roman" w:cs="Times New Roman"/>
          <w:sz w:val="20"/>
          <w:szCs w:val="20"/>
        </w:rPr>
      </w:pPr>
      <w:bookmarkStart w:id="29" w:name="_Toc91144825"/>
    </w:p>
    <w:p w14:paraId="58718031" w14:textId="18BFAA88" w:rsidR="00E5462F" w:rsidRPr="00F90E4D" w:rsidRDefault="00E5462F" w:rsidP="00DE60E5">
      <w:pPr>
        <w:pStyle w:val="Caption"/>
        <w:keepNext/>
        <w:spacing w:after="0"/>
        <w:jc w:val="center"/>
        <w:rPr>
          <w:rFonts w:ascii="Times New Roman" w:hAnsi="Times New Roman" w:cs="Times New Roman"/>
          <w:sz w:val="20"/>
          <w:szCs w:val="20"/>
        </w:rPr>
      </w:pPr>
      <w:r w:rsidRPr="00F90E4D">
        <w:rPr>
          <w:rFonts w:ascii="Times New Roman" w:hAnsi="Times New Roman" w:cs="Times New Roman"/>
          <w:sz w:val="20"/>
          <w:szCs w:val="20"/>
        </w:rPr>
        <w:t xml:space="preserve">Table </w:t>
      </w:r>
      <w:r w:rsidR="006859E0" w:rsidRPr="00F90E4D">
        <w:rPr>
          <w:rFonts w:ascii="Times New Roman" w:hAnsi="Times New Roman" w:cs="Times New Roman"/>
          <w:sz w:val="20"/>
          <w:szCs w:val="20"/>
        </w:rPr>
        <w:fldChar w:fldCharType="begin"/>
      </w:r>
      <w:r w:rsidR="006859E0" w:rsidRPr="00F90E4D">
        <w:rPr>
          <w:rFonts w:ascii="Times New Roman" w:hAnsi="Times New Roman" w:cs="Times New Roman"/>
          <w:sz w:val="20"/>
          <w:szCs w:val="20"/>
        </w:rPr>
        <w:instrText xml:space="preserve"> SEQ Table \* ARABIC </w:instrText>
      </w:r>
      <w:r w:rsidR="006859E0" w:rsidRPr="00F90E4D">
        <w:rPr>
          <w:rFonts w:ascii="Times New Roman" w:hAnsi="Times New Roman" w:cs="Times New Roman"/>
          <w:sz w:val="20"/>
          <w:szCs w:val="20"/>
        </w:rPr>
        <w:fldChar w:fldCharType="separate"/>
      </w:r>
      <w:r w:rsidRPr="00F90E4D">
        <w:rPr>
          <w:rFonts w:ascii="Times New Roman" w:hAnsi="Times New Roman" w:cs="Times New Roman"/>
          <w:noProof/>
          <w:sz w:val="20"/>
          <w:szCs w:val="20"/>
        </w:rPr>
        <w:t>19</w:t>
      </w:r>
      <w:r w:rsidR="006859E0" w:rsidRPr="00F90E4D">
        <w:rPr>
          <w:rFonts w:ascii="Times New Roman" w:hAnsi="Times New Roman" w:cs="Times New Roman"/>
          <w:noProof/>
          <w:sz w:val="20"/>
          <w:szCs w:val="20"/>
        </w:rPr>
        <w:fldChar w:fldCharType="end"/>
      </w:r>
      <w:r w:rsidRPr="00F90E4D">
        <w:rPr>
          <w:rFonts w:ascii="Times New Roman" w:hAnsi="Times New Roman" w:cs="Times New Roman"/>
          <w:sz w:val="20"/>
          <w:szCs w:val="20"/>
        </w:rPr>
        <w:t xml:space="preserve"> </w:t>
      </w:r>
      <w:r w:rsidRPr="00DE60E5">
        <w:rPr>
          <w:rFonts w:ascii="Times New Roman" w:hAnsi="Times New Roman" w:cs="Times New Roman"/>
          <w:b w:val="0"/>
          <w:sz w:val="20"/>
          <w:szCs w:val="20"/>
        </w:rPr>
        <w:t>comparison of the number of assistants while operating and its association of LBP</w:t>
      </w:r>
      <w:bookmarkEnd w:id="29"/>
    </w:p>
    <w:tbl>
      <w:tblPr>
        <w:tblStyle w:val="TableGrid"/>
        <w:tblW w:w="9506" w:type="dxa"/>
        <w:jc w:val="center"/>
        <w:tblLook w:val="04A0" w:firstRow="1" w:lastRow="0" w:firstColumn="1" w:lastColumn="0" w:noHBand="0" w:noVBand="1"/>
      </w:tblPr>
      <w:tblGrid>
        <w:gridCol w:w="1458"/>
        <w:gridCol w:w="1957"/>
        <w:gridCol w:w="1951"/>
        <w:gridCol w:w="2790"/>
        <w:gridCol w:w="1350"/>
      </w:tblGrid>
      <w:tr w:rsidR="00FF680B" w:rsidRPr="00F90E4D" w14:paraId="5E8D1375" w14:textId="4808101B" w:rsidTr="00DE60E5">
        <w:trPr>
          <w:trHeight w:val="251"/>
          <w:jc w:val="center"/>
        </w:trPr>
        <w:tc>
          <w:tcPr>
            <w:tcW w:w="1458" w:type="dxa"/>
            <w:tcBorders>
              <w:bottom w:val="single" w:sz="4" w:space="0" w:color="auto"/>
            </w:tcBorders>
          </w:tcPr>
          <w:p w14:paraId="083FD7A4" w14:textId="77777777" w:rsidR="00FF680B" w:rsidRPr="00F90E4D" w:rsidRDefault="00FF680B" w:rsidP="00F90E4D">
            <w:pPr>
              <w:jc w:val="both"/>
              <w:rPr>
                <w:rFonts w:ascii="Times New Roman" w:hAnsi="Times New Roman" w:cs="Times New Roman"/>
                <w:sz w:val="20"/>
                <w:szCs w:val="20"/>
              </w:rPr>
            </w:pPr>
            <w:bookmarkStart w:id="30" w:name="_Hlk90317301"/>
          </w:p>
        </w:tc>
        <w:tc>
          <w:tcPr>
            <w:tcW w:w="1957" w:type="dxa"/>
            <w:tcBorders>
              <w:bottom w:val="single" w:sz="4" w:space="0" w:color="auto"/>
            </w:tcBorders>
          </w:tcPr>
          <w:p w14:paraId="14406714" w14:textId="77777777"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Number of assistants</w:t>
            </w:r>
          </w:p>
        </w:tc>
        <w:tc>
          <w:tcPr>
            <w:tcW w:w="1951" w:type="dxa"/>
            <w:tcBorders>
              <w:bottom w:val="single" w:sz="4" w:space="0" w:color="auto"/>
            </w:tcBorders>
          </w:tcPr>
          <w:p w14:paraId="05BF1C19" w14:textId="77777777"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Our study</w:t>
            </w:r>
          </w:p>
        </w:tc>
        <w:tc>
          <w:tcPr>
            <w:tcW w:w="2790" w:type="dxa"/>
            <w:tcBorders>
              <w:bottom w:val="single" w:sz="4" w:space="0" w:color="auto"/>
            </w:tcBorders>
          </w:tcPr>
          <w:p w14:paraId="0FA5968B" w14:textId="0D4391BB" w:rsidR="00FF680B" w:rsidRPr="00F90E4D" w:rsidRDefault="00FF680B" w:rsidP="00F90E4D">
            <w:pPr>
              <w:jc w:val="both"/>
              <w:rPr>
                <w:rFonts w:ascii="Times New Roman" w:hAnsi="Times New Roman" w:cs="Times New Roman"/>
                <w:sz w:val="20"/>
                <w:szCs w:val="20"/>
              </w:rPr>
            </w:pPr>
            <w:proofErr w:type="spellStart"/>
            <w:r w:rsidRPr="00F90E4D">
              <w:rPr>
                <w:rFonts w:ascii="Times New Roman" w:hAnsi="Times New Roman" w:cs="Times New Roman"/>
                <w:sz w:val="20"/>
                <w:szCs w:val="20"/>
              </w:rPr>
              <w:t>mohseni</w:t>
            </w:r>
            <w:proofErr w:type="spellEnd"/>
            <w:r w:rsidRPr="00F90E4D">
              <w:rPr>
                <w:rFonts w:ascii="Times New Roman" w:hAnsi="Times New Roman" w:cs="Times New Roman"/>
                <w:sz w:val="20"/>
                <w:szCs w:val="20"/>
              </w:rPr>
              <w:t xml:space="preserve"> et al</w:t>
            </w:r>
            <w:r w:rsidRPr="00F90E4D">
              <w:rPr>
                <w:rFonts w:ascii="Times New Roman" w:hAnsi="Times New Roman" w:cs="Times New Roman"/>
                <w:sz w:val="20"/>
                <w:szCs w:val="20"/>
              </w:rPr>
              <w:fldChar w:fldCharType="begin"/>
            </w:r>
            <w:r w:rsidRPr="00F90E4D">
              <w:rPr>
                <w:rFonts w:ascii="Times New Roman" w:hAnsi="Times New Roman" w:cs="Times New Roman"/>
                <w:sz w:val="20"/>
                <w:szCs w:val="20"/>
              </w:rPr>
              <w:instrText xml:space="preserve"> ADDIN ZOTERO_ITEM CSL_CITATION {"citationID":"uexxXMZu","properties":{"formattedCitation":"\\super 19\\nosupersub{}","plainCitation":"19","noteIndex":0},"citationItems":[{"id":"0GsnsCSM/yN2fZfDX","uris":["http://zotero.org/users/local/lFubWzxF/items/V3TY9AGI"],"uri":["http://zotero.org/users/local/lFubWzxF/items/V3TY9AGI"],"itemData":{"id":"0GsnsCSM/yN2fZfDX","type":"article-journal","abstract":"Objectives: Low back pain (LBP) is a common and costly occupational injury among health care professionals. The purpose of this study was to investigate the prevalence and risk factors of LBP in surgeons and to analyze how individual and occupational characteristics contribute to the risk of LBP.\nMethods: A cross sectional study was conducted on 250 randomly selected surgeons including 112 general surgeons, 95 gynecologists and 43 orthopedists from 21 hospitals at northern Iran. A structured questionnaire including demographic, lifestyle, occupational characteristics as well as prevalence and risk factors of LBP was used. Visual analogue scale and Oswestry low back disability questionnaires were also used to assess the pain intensity and functional disability, respectively.\nResults: Point, last month, last six months, last year and lifetime prevalence of LBP was 39.9%, 50.2%, 62.3%, 71.7% and 84.8%, respectively. The highest point prevalence was related to the gynecologists with 44.9%, and the lowest for general surgeons (31.7%). Age, body mass index, smoking, general health, having an assistant, job satisfaction, using preventive strategies and years of practice were found to be correlated with the prevalence of LBP (P b .05 in all instances except for age and job satisfaction). Prolonged standing, repeated movements and awkward postures were the most prevalent aggravating factors (85.2%, 50.2% and 48.4%, respectively). Rest was found to be the most relieving factor (89.5%).\nConclusions: The results of this study demonstrate that the prevalence of LBP amongst surgeons appears to be high and highlights a major health concern. Further large scale studies, including other specialties and health professions such as physical therapy, chiropractic, and general medicine, should be performed. (J Manipulative Physiol Ther 2011;34:362-370) Key Indexing Terms: Low Back Pain; Prevalence; Risk Factors; Cross-Sectional Studies","container-title":"Journal of Manipulative and Physiological Therapeutics","DOI":"10.1016/j.jmpt.2011.05.010","ISSN":"01614754","issue":"6","journalAbbreviation":"Journal of Manipulative and Physiological Therapeutics","language":"en","page":"362-370","source":"DOI.org (Crossref)","title":"Prevalence and Risk Factors Associated with Low Back Pain in Iranian Surgeons","volume":"34","author":[{"family":"Mohseni-Bandpei","given":"Mohammad A."},{"family":"Ahmad-Shirvani","given":"Marjan"},{"family":"Golbabaei","given":"Nazanin"},{"family":"Behtash","given":"Hamid"},{"family":"Shahinfar","given":"Zahra"},{"family":"Fernández-de-las-Peñas","given":"César"}],"issued":{"date-parts":[["2011",7]]}}}],"schema":"https://github.com/citation-style-language/schema/raw/master/csl-citation.json"} </w:instrText>
            </w:r>
            <w:r w:rsidRPr="00F90E4D">
              <w:rPr>
                <w:rFonts w:ascii="Times New Roman" w:hAnsi="Times New Roman" w:cs="Times New Roman"/>
                <w:sz w:val="20"/>
                <w:szCs w:val="20"/>
              </w:rPr>
              <w:fldChar w:fldCharType="separate"/>
            </w:r>
            <w:r w:rsidR="00737EA4" w:rsidRPr="00F90E4D">
              <w:rPr>
                <w:rFonts w:ascii="Times New Roman" w:hAnsi="Times New Roman" w:cs="Times New Roman"/>
                <w:sz w:val="20"/>
                <w:szCs w:val="20"/>
                <w:vertAlign w:val="superscript"/>
              </w:rPr>
              <w:t>6</w:t>
            </w:r>
            <w:r w:rsidRPr="00F90E4D">
              <w:rPr>
                <w:rFonts w:ascii="Times New Roman" w:hAnsi="Times New Roman" w:cs="Times New Roman"/>
                <w:sz w:val="20"/>
                <w:szCs w:val="20"/>
              </w:rPr>
              <w:fldChar w:fldCharType="end"/>
            </w:r>
          </w:p>
        </w:tc>
        <w:tc>
          <w:tcPr>
            <w:tcW w:w="1350" w:type="dxa"/>
            <w:tcBorders>
              <w:bottom w:val="single" w:sz="4" w:space="0" w:color="auto"/>
            </w:tcBorders>
          </w:tcPr>
          <w:p w14:paraId="785EC2FB" w14:textId="64BC2F3C" w:rsidR="00FF680B" w:rsidRPr="00F90E4D" w:rsidRDefault="00FF680B" w:rsidP="00F90E4D">
            <w:pPr>
              <w:jc w:val="both"/>
              <w:rPr>
                <w:rFonts w:ascii="Times New Roman" w:hAnsi="Times New Roman" w:cs="Times New Roman"/>
                <w:sz w:val="20"/>
                <w:szCs w:val="20"/>
              </w:rPr>
            </w:pPr>
            <w:proofErr w:type="spellStart"/>
            <w:r w:rsidRPr="00F90E4D">
              <w:rPr>
                <w:rFonts w:ascii="Times New Roman" w:hAnsi="Times New Roman" w:cs="Times New Roman"/>
                <w:sz w:val="20"/>
                <w:szCs w:val="20"/>
              </w:rPr>
              <w:t>Saxena</w:t>
            </w:r>
            <w:proofErr w:type="spellEnd"/>
            <w:r w:rsidRPr="00F90E4D">
              <w:rPr>
                <w:rFonts w:ascii="Times New Roman" w:hAnsi="Times New Roman" w:cs="Times New Roman"/>
                <w:sz w:val="20"/>
                <w:szCs w:val="20"/>
              </w:rPr>
              <w:t xml:space="preserve"> et al</w:t>
            </w:r>
            <w:r w:rsidRPr="00F90E4D">
              <w:rPr>
                <w:rFonts w:ascii="Times New Roman" w:hAnsi="Times New Roman" w:cs="Times New Roman"/>
                <w:sz w:val="20"/>
                <w:szCs w:val="20"/>
              </w:rPr>
              <w:fldChar w:fldCharType="begin"/>
            </w:r>
            <w:r w:rsidRPr="00F90E4D">
              <w:rPr>
                <w:rFonts w:ascii="Times New Roman" w:hAnsi="Times New Roman" w:cs="Times New Roman"/>
                <w:sz w:val="20"/>
                <w:szCs w:val="20"/>
              </w:rPr>
              <w:instrText xml:space="preserve"> ADDIN ZOTERO_ITEM CSL_CITATION {"citationID":"NUghq1lc","properties":{"formattedCitation":"\\super 33\\nosupersub{}","plainCitation":"33","noteIndex":0},"citationItems":[{"id":54,"uris":["http://zotero.org/users/local/FmCJOM16/items/GF8HJHYV"],"uri":["http://zotero.org/users/local/FmCJOM16/items/GF8HJHYV"],"itemData":{"id":54,"type":"article-journal","abstract":"Dentists are at risk for developing musculoskeletal problems. This provided the impetus for a study of prevalence, distribution, and the associated risk factors of these problems in the dentist population of Madhya Pradesh, India. The data were analyzed from 213 dentists of Madhya Pradesh, India, who fulfilled the inclusion criteria and gave their consent for this crosssectional study. Subjects were assessed by a special questionnaire using demographic details with working conditions. Chi-square test was used for the statistical analysis of the data. Of total 213 participants, 83.10% had at least one musculoskeletal pain in the past 12 months. Low back pain was most frequent (57.75%) followed by neck pain (31.17%) and wrist pain (17.84%). The pain was significantly prevalent among the group who worked in direct vision, without assistant, in standing position or following none of the fitness regimen.","container-title":"Asia Pacific Journal of Public Health","DOI":"10.1177/1010539513497784","ISSN":"1010-5395, 1941-2479","issue":"3","journalAbbreviation":"Asia Pac J Public Health","language":"en","page":"304-309","source":"DOI.org (Crossref)","title":"Work-Related Musculoskeletal Pain Among Dentists in Madhya Pradesh, India: Prevalence, Associated Risk Factors, and Preventive Measures","title-short":"Work-Related Musculoskeletal Pain Among Dentists in Madhya Pradesh, India","volume":"26","author":[{"family":"Saxena","given":"Payal"},{"family":"Gupta","given":"Saurabh Kumar"},{"family":"Jain","given":"Sandhya"},{"family":"Jain","given":"Deshraj"}],"issued":{"date-parts":[["2014",5]]}}}],"schema":"https://github.com/citation-style-language/schema/raw/master/csl-citation.json"} </w:instrText>
            </w:r>
            <w:r w:rsidRPr="00F90E4D">
              <w:rPr>
                <w:rFonts w:ascii="Times New Roman" w:hAnsi="Times New Roman" w:cs="Times New Roman"/>
                <w:sz w:val="20"/>
                <w:szCs w:val="20"/>
              </w:rPr>
              <w:fldChar w:fldCharType="separate"/>
            </w:r>
            <w:r w:rsidR="00737EA4" w:rsidRPr="00F90E4D">
              <w:rPr>
                <w:rFonts w:ascii="Times New Roman" w:hAnsi="Times New Roman" w:cs="Times New Roman"/>
                <w:sz w:val="20"/>
                <w:szCs w:val="20"/>
                <w:vertAlign w:val="superscript"/>
              </w:rPr>
              <w:t>14</w:t>
            </w:r>
            <w:r w:rsidRPr="00F90E4D">
              <w:rPr>
                <w:rFonts w:ascii="Times New Roman" w:hAnsi="Times New Roman" w:cs="Times New Roman"/>
                <w:sz w:val="20"/>
                <w:szCs w:val="20"/>
              </w:rPr>
              <w:fldChar w:fldCharType="end"/>
            </w:r>
          </w:p>
        </w:tc>
      </w:tr>
      <w:tr w:rsidR="00FF680B" w:rsidRPr="00F90E4D" w14:paraId="267263AF" w14:textId="666B1BF4" w:rsidTr="00DE60E5">
        <w:trPr>
          <w:trHeight w:val="251"/>
          <w:jc w:val="center"/>
        </w:trPr>
        <w:tc>
          <w:tcPr>
            <w:tcW w:w="1458" w:type="dxa"/>
            <w:tcBorders>
              <w:bottom w:val="single" w:sz="4" w:space="0" w:color="auto"/>
            </w:tcBorders>
          </w:tcPr>
          <w:p w14:paraId="65305BD9" w14:textId="77777777"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Specialities investigated</w:t>
            </w:r>
          </w:p>
        </w:tc>
        <w:tc>
          <w:tcPr>
            <w:tcW w:w="1957" w:type="dxa"/>
            <w:tcBorders>
              <w:bottom w:val="single" w:sz="4" w:space="0" w:color="auto"/>
            </w:tcBorders>
          </w:tcPr>
          <w:p w14:paraId="0B4086B3" w14:textId="77777777" w:rsidR="00FF680B" w:rsidRPr="00F90E4D" w:rsidRDefault="00FF680B" w:rsidP="00F90E4D">
            <w:pPr>
              <w:jc w:val="both"/>
              <w:rPr>
                <w:rFonts w:ascii="Times New Roman" w:hAnsi="Times New Roman" w:cs="Times New Roman"/>
                <w:sz w:val="20"/>
                <w:szCs w:val="20"/>
              </w:rPr>
            </w:pPr>
          </w:p>
        </w:tc>
        <w:tc>
          <w:tcPr>
            <w:tcW w:w="1951" w:type="dxa"/>
            <w:tcBorders>
              <w:bottom w:val="single" w:sz="4" w:space="0" w:color="auto"/>
            </w:tcBorders>
          </w:tcPr>
          <w:p w14:paraId="457C45F6" w14:textId="4BA2F566"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 xml:space="preserve">Orthopaedic and </w:t>
            </w:r>
            <w:r w:rsidR="000B475D" w:rsidRPr="00F90E4D">
              <w:rPr>
                <w:rFonts w:ascii="Times New Roman" w:hAnsi="Times New Roman" w:cs="Times New Roman"/>
                <w:sz w:val="20"/>
                <w:szCs w:val="20"/>
              </w:rPr>
              <w:t>non-orthopaedic</w:t>
            </w:r>
          </w:p>
        </w:tc>
        <w:tc>
          <w:tcPr>
            <w:tcW w:w="2790" w:type="dxa"/>
            <w:tcBorders>
              <w:bottom w:val="single" w:sz="4" w:space="0" w:color="auto"/>
            </w:tcBorders>
          </w:tcPr>
          <w:p w14:paraId="4B94CC67" w14:textId="77777777"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Orthopaedic, general surgeons, gynaecologists</w:t>
            </w:r>
          </w:p>
        </w:tc>
        <w:tc>
          <w:tcPr>
            <w:tcW w:w="1350" w:type="dxa"/>
            <w:tcBorders>
              <w:bottom w:val="single" w:sz="4" w:space="0" w:color="auto"/>
            </w:tcBorders>
          </w:tcPr>
          <w:p w14:paraId="361C5AC0" w14:textId="211A7E92"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dentists</w:t>
            </w:r>
          </w:p>
        </w:tc>
      </w:tr>
      <w:tr w:rsidR="00FF680B" w:rsidRPr="00F90E4D" w14:paraId="594B8A4E" w14:textId="78D23BEE" w:rsidTr="00DE60E5">
        <w:trPr>
          <w:trHeight w:val="251"/>
          <w:jc w:val="center"/>
        </w:trPr>
        <w:tc>
          <w:tcPr>
            <w:tcW w:w="1458" w:type="dxa"/>
            <w:tcBorders>
              <w:bottom w:val="nil"/>
            </w:tcBorders>
          </w:tcPr>
          <w:p w14:paraId="0D67095E" w14:textId="77777777" w:rsidR="00FF680B" w:rsidRPr="00F90E4D" w:rsidRDefault="00FF680B" w:rsidP="00F90E4D">
            <w:pPr>
              <w:jc w:val="both"/>
              <w:rPr>
                <w:rFonts w:ascii="Times New Roman" w:hAnsi="Times New Roman" w:cs="Times New Roman"/>
                <w:sz w:val="20"/>
                <w:szCs w:val="20"/>
              </w:rPr>
            </w:pPr>
          </w:p>
        </w:tc>
        <w:tc>
          <w:tcPr>
            <w:tcW w:w="1957" w:type="dxa"/>
          </w:tcPr>
          <w:p w14:paraId="44DF17FE" w14:textId="434307A8"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0</w:t>
            </w:r>
          </w:p>
        </w:tc>
        <w:tc>
          <w:tcPr>
            <w:tcW w:w="1951" w:type="dxa"/>
          </w:tcPr>
          <w:p w14:paraId="7884DCD4" w14:textId="77777777"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w:t>
            </w:r>
          </w:p>
        </w:tc>
        <w:tc>
          <w:tcPr>
            <w:tcW w:w="2790" w:type="dxa"/>
          </w:tcPr>
          <w:p w14:paraId="79DAC885" w14:textId="77777777"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46.9%</w:t>
            </w:r>
          </w:p>
        </w:tc>
        <w:tc>
          <w:tcPr>
            <w:tcW w:w="1350" w:type="dxa"/>
          </w:tcPr>
          <w:p w14:paraId="345224E7" w14:textId="52763292"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78.7%</w:t>
            </w:r>
          </w:p>
        </w:tc>
      </w:tr>
      <w:tr w:rsidR="00FF680B" w:rsidRPr="00F90E4D" w14:paraId="154FDD09" w14:textId="4E5E8D1B" w:rsidTr="00DE60E5">
        <w:trPr>
          <w:trHeight w:val="251"/>
          <w:jc w:val="center"/>
        </w:trPr>
        <w:tc>
          <w:tcPr>
            <w:tcW w:w="1458" w:type="dxa"/>
            <w:tcBorders>
              <w:top w:val="nil"/>
              <w:bottom w:val="nil"/>
            </w:tcBorders>
          </w:tcPr>
          <w:p w14:paraId="4205B312" w14:textId="77777777"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Prevalence of LBP</w:t>
            </w:r>
          </w:p>
        </w:tc>
        <w:tc>
          <w:tcPr>
            <w:tcW w:w="1957" w:type="dxa"/>
          </w:tcPr>
          <w:p w14:paraId="6FB3801E" w14:textId="77777777"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1</w:t>
            </w:r>
          </w:p>
        </w:tc>
        <w:tc>
          <w:tcPr>
            <w:tcW w:w="1951" w:type="dxa"/>
          </w:tcPr>
          <w:p w14:paraId="54470325" w14:textId="77777777"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77.8%(O)</w:t>
            </w:r>
          </w:p>
          <w:p w14:paraId="43509335" w14:textId="77777777"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85.7%(NO)</w:t>
            </w:r>
          </w:p>
        </w:tc>
        <w:tc>
          <w:tcPr>
            <w:tcW w:w="2790" w:type="dxa"/>
            <w:vMerge w:val="restart"/>
          </w:tcPr>
          <w:p w14:paraId="052C4042" w14:textId="77777777" w:rsidR="00FF680B" w:rsidRPr="00F90E4D" w:rsidRDefault="00FF680B" w:rsidP="00F90E4D">
            <w:pPr>
              <w:jc w:val="both"/>
              <w:rPr>
                <w:rFonts w:ascii="Times New Roman" w:hAnsi="Times New Roman" w:cs="Times New Roman"/>
                <w:sz w:val="20"/>
                <w:szCs w:val="20"/>
              </w:rPr>
            </w:pPr>
          </w:p>
          <w:p w14:paraId="0DA9DBF4" w14:textId="77777777" w:rsidR="00FF680B" w:rsidRPr="00F90E4D" w:rsidRDefault="00FF680B" w:rsidP="00F90E4D">
            <w:pPr>
              <w:jc w:val="both"/>
              <w:rPr>
                <w:rFonts w:ascii="Times New Roman" w:hAnsi="Times New Roman" w:cs="Times New Roman"/>
                <w:sz w:val="20"/>
                <w:szCs w:val="20"/>
              </w:rPr>
            </w:pPr>
          </w:p>
          <w:p w14:paraId="4867C70D" w14:textId="77777777" w:rsidR="00FF680B" w:rsidRPr="00F90E4D" w:rsidRDefault="00FF680B" w:rsidP="00F90E4D">
            <w:pPr>
              <w:jc w:val="both"/>
              <w:rPr>
                <w:rFonts w:ascii="Times New Roman" w:hAnsi="Times New Roman" w:cs="Times New Roman"/>
                <w:sz w:val="20"/>
                <w:szCs w:val="20"/>
              </w:rPr>
            </w:pPr>
          </w:p>
          <w:p w14:paraId="504C2C64" w14:textId="77777777"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30.1%</w:t>
            </w:r>
          </w:p>
        </w:tc>
        <w:tc>
          <w:tcPr>
            <w:tcW w:w="1350" w:type="dxa"/>
            <w:vMerge w:val="restart"/>
          </w:tcPr>
          <w:p w14:paraId="2C765D1E" w14:textId="77777777" w:rsidR="00FF680B" w:rsidRPr="00F90E4D" w:rsidRDefault="00FF680B" w:rsidP="00F90E4D">
            <w:pPr>
              <w:jc w:val="both"/>
              <w:rPr>
                <w:rFonts w:ascii="Times New Roman" w:hAnsi="Times New Roman" w:cs="Times New Roman"/>
                <w:sz w:val="20"/>
                <w:szCs w:val="20"/>
              </w:rPr>
            </w:pPr>
          </w:p>
          <w:p w14:paraId="31B3C61E" w14:textId="77777777" w:rsidR="00FF680B" w:rsidRPr="00F90E4D" w:rsidRDefault="00FF680B" w:rsidP="00F90E4D">
            <w:pPr>
              <w:jc w:val="both"/>
              <w:rPr>
                <w:rFonts w:ascii="Times New Roman" w:hAnsi="Times New Roman" w:cs="Times New Roman"/>
                <w:sz w:val="20"/>
                <w:szCs w:val="20"/>
              </w:rPr>
            </w:pPr>
          </w:p>
          <w:p w14:paraId="7CA3F4C9" w14:textId="77777777" w:rsidR="00FF680B" w:rsidRPr="00F90E4D" w:rsidRDefault="00FF680B" w:rsidP="00F90E4D">
            <w:pPr>
              <w:jc w:val="both"/>
              <w:rPr>
                <w:rFonts w:ascii="Times New Roman" w:hAnsi="Times New Roman" w:cs="Times New Roman"/>
                <w:sz w:val="20"/>
                <w:szCs w:val="20"/>
              </w:rPr>
            </w:pPr>
          </w:p>
          <w:p w14:paraId="1C5820D3" w14:textId="10B6DE2E"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49.3%</w:t>
            </w:r>
          </w:p>
        </w:tc>
      </w:tr>
      <w:tr w:rsidR="00FF680B" w:rsidRPr="00F90E4D" w14:paraId="467954D7" w14:textId="7BEFF439" w:rsidTr="00DE60E5">
        <w:trPr>
          <w:trHeight w:val="251"/>
          <w:jc w:val="center"/>
        </w:trPr>
        <w:tc>
          <w:tcPr>
            <w:tcW w:w="1458" w:type="dxa"/>
            <w:tcBorders>
              <w:top w:val="nil"/>
              <w:bottom w:val="nil"/>
            </w:tcBorders>
          </w:tcPr>
          <w:p w14:paraId="33DF5A8B" w14:textId="77777777" w:rsidR="00FF680B" w:rsidRPr="00F90E4D" w:rsidRDefault="00FF680B" w:rsidP="00F90E4D">
            <w:pPr>
              <w:jc w:val="both"/>
              <w:rPr>
                <w:rFonts w:ascii="Times New Roman" w:hAnsi="Times New Roman" w:cs="Times New Roman"/>
                <w:sz w:val="20"/>
                <w:szCs w:val="20"/>
              </w:rPr>
            </w:pPr>
          </w:p>
        </w:tc>
        <w:tc>
          <w:tcPr>
            <w:tcW w:w="1957" w:type="dxa"/>
          </w:tcPr>
          <w:p w14:paraId="1AA149C9" w14:textId="77777777"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2</w:t>
            </w:r>
          </w:p>
        </w:tc>
        <w:tc>
          <w:tcPr>
            <w:tcW w:w="1951" w:type="dxa"/>
          </w:tcPr>
          <w:p w14:paraId="38985BD8" w14:textId="77777777"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71.4%(O)</w:t>
            </w:r>
          </w:p>
          <w:p w14:paraId="48082D4F" w14:textId="77777777"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66.7%(NO)</w:t>
            </w:r>
          </w:p>
        </w:tc>
        <w:tc>
          <w:tcPr>
            <w:tcW w:w="2790" w:type="dxa"/>
            <w:vMerge/>
          </w:tcPr>
          <w:p w14:paraId="7CBF003E" w14:textId="77777777" w:rsidR="00FF680B" w:rsidRPr="00F90E4D" w:rsidRDefault="00FF680B" w:rsidP="00F90E4D">
            <w:pPr>
              <w:jc w:val="both"/>
              <w:rPr>
                <w:rFonts w:ascii="Times New Roman" w:hAnsi="Times New Roman" w:cs="Times New Roman"/>
                <w:sz w:val="20"/>
                <w:szCs w:val="20"/>
              </w:rPr>
            </w:pPr>
          </w:p>
        </w:tc>
        <w:tc>
          <w:tcPr>
            <w:tcW w:w="1350" w:type="dxa"/>
            <w:vMerge/>
          </w:tcPr>
          <w:p w14:paraId="3F792A0A" w14:textId="77777777" w:rsidR="00FF680B" w:rsidRPr="00F90E4D" w:rsidRDefault="00FF680B" w:rsidP="00F90E4D">
            <w:pPr>
              <w:jc w:val="both"/>
              <w:rPr>
                <w:rFonts w:ascii="Times New Roman" w:hAnsi="Times New Roman" w:cs="Times New Roman"/>
                <w:sz w:val="20"/>
                <w:szCs w:val="20"/>
              </w:rPr>
            </w:pPr>
          </w:p>
        </w:tc>
      </w:tr>
      <w:tr w:rsidR="00FF680B" w:rsidRPr="00F90E4D" w14:paraId="426065BE" w14:textId="264E9AE0" w:rsidTr="00DE60E5">
        <w:trPr>
          <w:trHeight w:val="251"/>
          <w:jc w:val="center"/>
        </w:trPr>
        <w:tc>
          <w:tcPr>
            <w:tcW w:w="1458" w:type="dxa"/>
            <w:tcBorders>
              <w:top w:val="nil"/>
            </w:tcBorders>
          </w:tcPr>
          <w:p w14:paraId="37B8A1EF" w14:textId="77777777" w:rsidR="00FF680B" w:rsidRPr="00F90E4D" w:rsidRDefault="00FF680B" w:rsidP="00F90E4D">
            <w:pPr>
              <w:jc w:val="both"/>
              <w:rPr>
                <w:rFonts w:ascii="Times New Roman" w:hAnsi="Times New Roman" w:cs="Times New Roman"/>
                <w:sz w:val="20"/>
                <w:szCs w:val="20"/>
              </w:rPr>
            </w:pPr>
          </w:p>
        </w:tc>
        <w:tc>
          <w:tcPr>
            <w:tcW w:w="1957" w:type="dxa"/>
          </w:tcPr>
          <w:p w14:paraId="412921E5" w14:textId="77777777"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&gt;2</w:t>
            </w:r>
          </w:p>
        </w:tc>
        <w:tc>
          <w:tcPr>
            <w:tcW w:w="1951" w:type="dxa"/>
          </w:tcPr>
          <w:p w14:paraId="62062063" w14:textId="77777777" w:rsidR="00FF680B" w:rsidRPr="00F90E4D" w:rsidRDefault="00FF680B" w:rsidP="00F90E4D">
            <w:pPr>
              <w:jc w:val="both"/>
              <w:rPr>
                <w:rFonts w:ascii="Times New Roman" w:hAnsi="Times New Roman" w:cs="Times New Roman"/>
                <w:sz w:val="20"/>
                <w:szCs w:val="20"/>
              </w:rPr>
            </w:pPr>
            <w:r w:rsidRPr="00F90E4D">
              <w:rPr>
                <w:rFonts w:ascii="Times New Roman" w:hAnsi="Times New Roman" w:cs="Times New Roman"/>
                <w:sz w:val="20"/>
                <w:szCs w:val="20"/>
              </w:rPr>
              <w:t>50%(O)</w:t>
            </w:r>
          </w:p>
          <w:p w14:paraId="6E21B24E" w14:textId="18114506" w:rsidR="00FF680B" w:rsidRPr="00F90E4D" w:rsidRDefault="00FF680B" w:rsidP="00DE60E5">
            <w:pPr>
              <w:jc w:val="both"/>
              <w:rPr>
                <w:rFonts w:ascii="Times New Roman" w:hAnsi="Times New Roman" w:cs="Times New Roman"/>
                <w:sz w:val="20"/>
                <w:szCs w:val="20"/>
              </w:rPr>
            </w:pPr>
            <w:r w:rsidRPr="00F90E4D">
              <w:rPr>
                <w:rFonts w:ascii="Times New Roman" w:hAnsi="Times New Roman" w:cs="Times New Roman"/>
                <w:sz w:val="20"/>
                <w:szCs w:val="20"/>
              </w:rPr>
              <w:t>0%(NO)</w:t>
            </w:r>
          </w:p>
        </w:tc>
        <w:tc>
          <w:tcPr>
            <w:tcW w:w="2790" w:type="dxa"/>
            <w:vMerge/>
          </w:tcPr>
          <w:p w14:paraId="1DC24F14" w14:textId="77777777" w:rsidR="00FF680B" w:rsidRPr="00F90E4D" w:rsidRDefault="00FF680B" w:rsidP="00F90E4D">
            <w:pPr>
              <w:jc w:val="both"/>
              <w:rPr>
                <w:rFonts w:ascii="Times New Roman" w:hAnsi="Times New Roman" w:cs="Times New Roman"/>
                <w:sz w:val="20"/>
                <w:szCs w:val="20"/>
              </w:rPr>
            </w:pPr>
          </w:p>
        </w:tc>
        <w:tc>
          <w:tcPr>
            <w:tcW w:w="1350" w:type="dxa"/>
            <w:vMerge/>
          </w:tcPr>
          <w:p w14:paraId="309843AA" w14:textId="77777777" w:rsidR="00FF680B" w:rsidRPr="00F90E4D" w:rsidRDefault="00FF680B" w:rsidP="00F90E4D">
            <w:pPr>
              <w:jc w:val="both"/>
              <w:rPr>
                <w:rFonts w:ascii="Times New Roman" w:hAnsi="Times New Roman" w:cs="Times New Roman"/>
                <w:sz w:val="20"/>
                <w:szCs w:val="20"/>
              </w:rPr>
            </w:pPr>
          </w:p>
        </w:tc>
      </w:tr>
    </w:tbl>
    <w:bookmarkEnd w:id="30"/>
    <w:p w14:paraId="6FA2E708" w14:textId="77777777" w:rsidR="00AD4EF7" w:rsidRPr="00F90E4D" w:rsidRDefault="00AD4EF7" w:rsidP="00DE60E5">
      <w:pPr>
        <w:spacing w:after="0" w:line="240" w:lineRule="auto"/>
        <w:jc w:val="center"/>
        <w:rPr>
          <w:rFonts w:ascii="Times New Roman" w:hAnsi="Times New Roman" w:cs="Times New Roman"/>
          <w:i/>
          <w:iCs/>
          <w:sz w:val="20"/>
          <w:szCs w:val="20"/>
        </w:rPr>
      </w:pPr>
      <w:r w:rsidRPr="00F90E4D">
        <w:rPr>
          <w:rFonts w:ascii="Times New Roman" w:hAnsi="Times New Roman" w:cs="Times New Roman"/>
          <w:i/>
          <w:iCs/>
          <w:sz w:val="20"/>
          <w:szCs w:val="20"/>
        </w:rPr>
        <w:t>O: orthopaedic surgeons; NO: non-orthopaedic surgeons</w:t>
      </w:r>
    </w:p>
    <w:p w14:paraId="6807A488" w14:textId="77777777" w:rsidR="00FF680B" w:rsidRPr="00F90E4D" w:rsidRDefault="00FF680B" w:rsidP="00F90E4D">
      <w:pPr>
        <w:spacing w:after="0" w:line="240" w:lineRule="auto"/>
        <w:jc w:val="both"/>
        <w:rPr>
          <w:rFonts w:ascii="Times New Roman" w:hAnsi="Times New Roman" w:cs="Times New Roman"/>
          <w:sz w:val="20"/>
          <w:szCs w:val="20"/>
        </w:rPr>
      </w:pPr>
    </w:p>
    <w:p w14:paraId="284D68AA" w14:textId="77777777" w:rsidR="001075DA" w:rsidRDefault="001075DA">
      <w:pPr>
        <w:rPr>
          <w:rFonts w:ascii="Times New Roman" w:hAnsi="Times New Roman" w:cs="Times New Roman"/>
          <w:b/>
          <w:i/>
          <w:iCs/>
          <w:sz w:val="20"/>
          <w:szCs w:val="20"/>
        </w:rPr>
      </w:pPr>
      <w:bookmarkStart w:id="31" w:name="_Toc91144826"/>
      <w:r>
        <w:rPr>
          <w:rFonts w:ascii="Times New Roman" w:hAnsi="Times New Roman" w:cs="Times New Roman"/>
          <w:sz w:val="20"/>
          <w:szCs w:val="20"/>
        </w:rPr>
        <w:br w:type="page"/>
      </w:r>
    </w:p>
    <w:p w14:paraId="563C10BE" w14:textId="1B6FBA5E" w:rsidR="00FD086D" w:rsidRPr="00F90E4D" w:rsidRDefault="00FD086D" w:rsidP="00DE60E5">
      <w:pPr>
        <w:pStyle w:val="Caption"/>
        <w:keepNext/>
        <w:spacing w:after="0"/>
        <w:jc w:val="center"/>
        <w:rPr>
          <w:rFonts w:ascii="Times New Roman" w:hAnsi="Times New Roman" w:cs="Times New Roman"/>
          <w:sz w:val="20"/>
          <w:szCs w:val="20"/>
        </w:rPr>
      </w:pPr>
      <w:r w:rsidRPr="00F90E4D">
        <w:rPr>
          <w:rFonts w:ascii="Times New Roman" w:hAnsi="Times New Roman" w:cs="Times New Roman"/>
          <w:sz w:val="20"/>
          <w:szCs w:val="20"/>
        </w:rPr>
        <w:lastRenderedPageBreak/>
        <w:t xml:space="preserve">Table </w:t>
      </w:r>
      <w:r w:rsidR="006859E0" w:rsidRPr="00F90E4D">
        <w:rPr>
          <w:rFonts w:ascii="Times New Roman" w:hAnsi="Times New Roman" w:cs="Times New Roman"/>
          <w:sz w:val="20"/>
          <w:szCs w:val="20"/>
        </w:rPr>
        <w:fldChar w:fldCharType="begin"/>
      </w:r>
      <w:r w:rsidR="006859E0" w:rsidRPr="00F90E4D">
        <w:rPr>
          <w:rFonts w:ascii="Times New Roman" w:hAnsi="Times New Roman" w:cs="Times New Roman"/>
          <w:sz w:val="20"/>
          <w:szCs w:val="20"/>
        </w:rPr>
        <w:instrText xml:space="preserve"> SEQ Table \* ARABIC </w:instrText>
      </w:r>
      <w:r w:rsidR="006859E0" w:rsidRPr="00F90E4D">
        <w:rPr>
          <w:rFonts w:ascii="Times New Roman" w:hAnsi="Times New Roman" w:cs="Times New Roman"/>
          <w:sz w:val="20"/>
          <w:szCs w:val="20"/>
        </w:rPr>
        <w:fldChar w:fldCharType="separate"/>
      </w:r>
      <w:r w:rsidR="00E5462F" w:rsidRPr="00F90E4D">
        <w:rPr>
          <w:rFonts w:ascii="Times New Roman" w:hAnsi="Times New Roman" w:cs="Times New Roman"/>
          <w:noProof/>
          <w:sz w:val="20"/>
          <w:szCs w:val="20"/>
        </w:rPr>
        <w:t>20</w:t>
      </w:r>
      <w:r w:rsidR="006859E0" w:rsidRPr="00F90E4D">
        <w:rPr>
          <w:rFonts w:ascii="Times New Roman" w:hAnsi="Times New Roman" w:cs="Times New Roman"/>
          <w:noProof/>
          <w:sz w:val="20"/>
          <w:szCs w:val="20"/>
        </w:rPr>
        <w:fldChar w:fldCharType="end"/>
      </w:r>
      <w:r w:rsidRPr="00F90E4D">
        <w:rPr>
          <w:rFonts w:ascii="Times New Roman" w:hAnsi="Times New Roman" w:cs="Times New Roman"/>
          <w:sz w:val="20"/>
          <w:szCs w:val="20"/>
        </w:rPr>
        <w:t xml:space="preserve">: </w:t>
      </w:r>
      <w:r w:rsidRPr="00DE60E5">
        <w:rPr>
          <w:rFonts w:ascii="Times New Roman" w:hAnsi="Times New Roman" w:cs="Times New Roman"/>
          <w:b w:val="0"/>
          <w:sz w:val="20"/>
          <w:szCs w:val="20"/>
        </w:rPr>
        <w:t>NUMBER OF HOURS SPENT PERFORMING SURGERIES AND ITS ASSSOCIATION WITH LBP</w:t>
      </w:r>
      <w:bookmarkEnd w:id="31"/>
    </w:p>
    <w:tbl>
      <w:tblPr>
        <w:tblStyle w:val="TableGrid"/>
        <w:tblW w:w="7825" w:type="dxa"/>
        <w:jc w:val="center"/>
        <w:tblLook w:val="04A0" w:firstRow="1" w:lastRow="0" w:firstColumn="1" w:lastColumn="0" w:noHBand="0" w:noVBand="1"/>
      </w:tblPr>
      <w:tblGrid>
        <w:gridCol w:w="2163"/>
        <w:gridCol w:w="2332"/>
        <w:gridCol w:w="1620"/>
        <w:gridCol w:w="1710"/>
      </w:tblGrid>
      <w:tr w:rsidR="00FD086D" w:rsidRPr="00F90E4D" w14:paraId="1160BE5A" w14:textId="77777777" w:rsidTr="00DE60E5">
        <w:trPr>
          <w:trHeight w:val="50"/>
          <w:jc w:val="center"/>
        </w:trPr>
        <w:tc>
          <w:tcPr>
            <w:tcW w:w="2163" w:type="dxa"/>
            <w:tcBorders>
              <w:bottom w:val="single" w:sz="4" w:space="0" w:color="auto"/>
            </w:tcBorders>
          </w:tcPr>
          <w:p w14:paraId="00B371D1" w14:textId="77777777" w:rsidR="00FD086D" w:rsidRPr="00F90E4D" w:rsidRDefault="00FD086D" w:rsidP="00F90E4D">
            <w:pPr>
              <w:jc w:val="both"/>
              <w:rPr>
                <w:rFonts w:ascii="Times New Roman" w:hAnsi="Times New Roman" w:cs="Times New Roman"/>
                <w:sz w:val="20"/>
                <w:szCs w:val="20"/>
              </w:rPr>
            </w:pPr>
          </w:p>
        </w:tc>
        <w:tc>
          <w:tcPr>
            <w:tcW w:w="2332" w:type="dxa"/>
            <w:tcBorders>
              <w:bottom w:val="single" w:sz="4" w:space="0" w:color="auto"/>
            </w:tcBorders>
          </w:tcPr>
          <w:p w14:paraId="7F2201B0" w14:textId="29D19C2E" w:rsidR="00FD086D" w:rsidRPr="00F90E4D" w:rsidRDefault="00FD086D" w:rsidP="00F90E4D">
            <w:pPr>
              <w:jc w:val="both"/>
              <w:rPr>
                <w:rFonts w:ascii="Times New Roman" w:hAnsi="Times New Roman" w:cs="Times New Roman"/>
                <w:sz w:val="20"/>
                <w:szCs w:val="20"/>
              </w:rPr>
            </w:pPr>
            <w:r w:rsidRPr="00F90E4D">
              <w:rPr>
                <w:rFonts w:ascii="Times New Roman" w:hAnsi="Times New Roman" w:cs="Times New Roman"/>
                <w:sz w:val="20"/>
                <w:szCs w:val="20"/>
              </w:rPr>
              <w:t>Number of hours per week</w:t>
            </w:r>
          </w:p>
        </w:tc>
        <w:tc>
          <w:tcPr>
            <w:tcW w:w="1620" w:type="dxa"/>
            <w:tcBorders>
              <w:bottom w:val="single" w:sz="4" w:space="0" w:color="auto"/>
            </w:tcBorders>
          </w:tcPr>
          <w:p w14:paraId="56A7C7EE" w14:textId="77777777" w:rsidR="00FD086D" w:rsidRPr="00F90E4D" w:rsidRDefault="00FD086D" w:rsidP="00F90E4D">
            <w:pPr>
              <w:jc w:val="both"/>
              <w:rPr>
                <w:rFonts w:ascii="Times New Roman" w:hAnsi="Times New Roman" w:cs="Times New Roman"/>
                <w:sz w:val="20"/>
                <w:szCs w:val="20"/>
              </w:rPr>
            </w:pPr>
            <w:r w:rsidRPr="00F90E4D">
              <w:rPr>
                <w:rFonts w:ascii="Times New Roman" w:hAnsi="Times New Roman" w:cs="Times New Roman"/>
                <w:sz w:val="20"/>
                <w:szCs w:val="20"/>
              </w:rPr>
              <w:t>Our study</w:t>
            </w:r>
          </w:p>
        </w:tc>
        <w:tc>
          <w:tcPr>
            <w:tcW w:w="1710" w:type="dxa"/>
            <w:tcBorders>
              <w:bottom w:val="single" w:sz="4" w:space="0" w:color="auto"/>
            </w:tcBorders>
          </w:tcPr>
          <w:p w14:paraId="7DADD8BD" w14:textId="44382A47" w:rsidR="00FD086D" w:rsidRPr="00F90E4D" w:rsidRDefault="00FD086D" w:rsidP="00F90E4D">
            <w:pPr>
              <w:jc w:val="both"/>
              <w:rPr>
                <w:rFonts w:ascii="Times New Roman" w:hAnsi="Times New Roman" w:cs="Times New Roman"/>
                <w:sz w:val="20"/>
                <w:szCs w:val="20"/>
              </w:rPr>
            </w:pPr>
            <w:r w:rsidRPr="00F90E4D">
              <w:rPr>
                <w:rFonts w:ascii="Times New Roman" w:hAnsi="Times New Roman" w:cs="Times New Roman"/>
                <w:sz w:val="20"/>
                <w:szCs w:val="20"/>
              </w:rPr>
              <w:t>Shah et al</w:t>
            </w:r>
            <w:r w:rsidR="00E5462F" w:rsidRPr="00F90E4D">
              <w:rPr>
                <w:rFonts w:ascii="Times New Roman" w:hAnsi="Times New Roman" w:cs="Times New Roman"/>
                <w:sz w:val="20"/>
                <w:szCs w:val="20"/>
              </w:rPr>
              <w:fldChar w:fldCharType="begin"/>
            </w:r>
            <w:r w:rsidR="00E5462F" w:rsidRPr="00F90E4D">
              <w:rPr>
                <w:rFonts w:ascii="Times New Roman" w:hAnsi="Times New Roman" w:cs="Times New Roman"/>
                <w:sz w:val="20"/>
                <w:szCs w:val="20"/>
              </w:rPr>
              <w:instrText xml:space="preserve"> ADDIN ZOTERO_ITEM CSL_CITATION {"citationID":"2Yiz9GHs","properties":{"formattedCitation":"\\super 32\\nosupersub{}","plainCitation":"32","noteIndex":0},"citationItems":[{"id":41,"uris":["http://zotero.org/users/local/FmCJOM16/items/F6G47WYI"],"uri":["http://zotero.org/users/local/FmCJOM16/items/F6G47WYI"],"itemData":{"id":41,"type":"article-journal","abstract":"Introduction: Occupational health hazards are very common. Higher prevalence rates occur in the occupational settings. With promotion of industrial life, the prevalence of musculoskeletal disorders has increased markedly. The most common complaint in workers is low back pain and neck pain. As job nature of doctors included doing surgery on patients, awkward posture and may have to stand and/or sit for prolong period of time for examining and/or treating the patients. So the purpose of this study was to find out the prevalence of low back pain among doctors.","container-title":"International Journal of Health Sciences","issue":"1","language":"en","page":"12","source":"Zotero","title":"Prevalence of Low Back Pain and Its Associated Risk Factors among Doctors in Surat","author":[{"family":"Shah","given":"Salvi"},{"family":"Dave","given":"Beena"}],"issued":{"date-parts":[["2012"]]}}}],"schema":"https://github.com/citation-style-language/schema/raw/master/csl-citation.json"} </w:instrText>
            </w:r>
            <w:r w:rsidR="00E5462F" w:rsidRPr="00F90E4D">
              <w:rPr>
                <w:rFonts w:ascii="Times New Roman" w:hAnsi="Times New Roman" w:cs="Times New Roman"/>
                <w:sz w:val="20"/>
                <w:szCs w:val="20"/>
              </w:rPr>
              <w:fldChar w:fldCharType="separate"/>
            </w:r>
            <w:r w:rsidR="00737EA4" w:rsidRPr="00F90E4D">
              <w:rPr>
                <w:rFonts w:ascii="Times New Roman" w:hAnsi="Times New Roman" w:cs="Times New Roman"/>
                <w:sz w:val="20"/>
                <w:szCs w:val="20"/>
                <w:vertAlign w:val="superscript"/>
              </w:rPr>
              <w:t>16</w:t>
            </w:r>
            <w:r w:rsidR="00E5462F" w:rsidRPr="00F90E4D">
              <w:rPr>
                <w:rFonts w:ascii="Times New Roman" w:hAnsi="Times New Roman" w:cs="Times New Roman"/>
                <w:sz w:val="20"/>
                <w:szCs w:val="20"/>
              </w:rPr>
              <w:fldChar w:fldCharType="end"/>
            </w:r>
          </w:p>
        </w:tc>
      </w:tr>
      <w:tr w:rsidR="00FD086D" w:rsidRPr="00F90E4D" w14:paraId="4D726A3A" w14:textId="77777777" w:rsidTr="00DE60E5">
        <w:trPr>
          <w:trHeight w:val="389"/>
          <w:jc w:val="center"/>
        </w:trPr>
        <w:tc>
          <w:tcPr>
            <w:tcW w:w="2163" w:type="dxa"/>
            <w:tcBorders>
              <w:bottom w:val="single" w:sz="4" w:space="0" w:color="auto"/>
            </w:tcBorders>
          </w:tcPr>
          <w:p w14:paraId="4773478E" w14:textId="77777777" w:rsidR="00FD086D" w:rsidRPr="00F90E4D" w:rsidRDefault="00FD086D" w:rsidP="00F90E4D">
            <w:pPr>
              <w:jc w:val="both"/>
              <w:rPr>
                <w:rFonts w:ascii="Times New Roman" w:hAnsi="Times New Roman" w:cs="Times New Roman"/>
                <w:sz w:val="20"/>
                <w:szCs w:val="20"/>
              </w:rPr>
            </w:pPr>
            <w:r w:rsidRPr="00F90E4D">
              <w:rPr>
                <w:rFonts w:ascii="Times New Roman" w:hAnsi="Times New Roman" w:cs="Times New Roman"/>
                <w:sz w:val="20"/>
                <w:szCs w:val="20"/>
              </w:rPr>
              <w:t>Specialities investigated</w:t>
            </w:r>
          </w:p>
        </w:tc>
        <w:tc>
          <w:tcPr>
            <w:tcW w:w="2332" w:type="dxa"/>
            <w:tcBorders>
              <w:bottom w:val="single" w:sz="4" w:space="0" w:color="auto"/>
            </w:tcBorders>
          </w:tcPr>
          <w:p w14:paraId="2C8CE9A7" w14:textId="77777777" w:rsidR="00FD086D" w:rsidRPr="00F90E4D" w:rsidRDefault="00FD086D" w:rsidP="00F90E4D">
            <w:pPr>
              <w:jc w:val="both"/>
              <w:rPr>
                <w:rFonts w:ascii="Times New Roman" w:hAnsi="Times New Roman" w:cs="Times New Roman"/>
                <w:sz w:val="20"/>
                <w:szCs w:val="20"/>
              </w:rPr>
            </w:pPr>
          </w:p>
        </w:tc>
        <w:tc>
          <w:tcPr>
            <w:tcW w:w="1620" w:type="dxa"/>
            <w:tcBorders>
              <w:bottom w:val="single" w:sz="4" w:space="0" w:color="auto"/>
            </w:tcBorders>
          </w:tcPr>
          <w:p w14:paraId="3EB229F1" w14:textId="77777777" w:rsidR="00DE60E5" w:rsidRDefault="00FD086D" w:rsidP="00F90E4D">
            <w:pPr>
              <w:jc w:val="both"/>
              <w:rPr>
                <w:rFonts w:ascii="Times New Roman" w:hAnsi="Times New Roman" w:cs="Times New Roman"/>
                <w:sz w:val="20"/>
                <w:szCs w:val="20"/>
              </w:rPr>
            </w:pPr>
            <w:r w:rsidRPr="00F90E4D">
              <w:rPr>
                <w:rFonts w:ascii="Times New Roman" w:hAnsi="Times New Roman" w:cs="Times New Roman"/>
                <w:sz w:val="20"/>
                <w:szCs w:val="20"/>
              </w:rPr>
              <w:t xml:space="preserve">Orthopaedic and </w:t>
            </w:r>
          </w:p>
          <w:p w14:paraId="34EC880E" w14:textId="5D5C72EF" w:rsidR="00FD086D" w:rsidRPr="00F90E4D" w:rsidRDefault="000B475D" w:rsidP="00F90E4D">
            <w:pPr>
              <w:jc w:val="both"/>
              <w:rPr>
                <w:rFonts w:ascii="Times New Roman" w:hAnsi="Times New Roman" w:cs="Times New Roman"/>
                <w:sz w:val="20"/>
                <w:szCs w:val="20"/>
              </w:rPr>
            </w:pPr>
            <w:r w:rsidRPr="00F90E4D">
              <w:rPr>
                <w:rFonts w:ascii="Times New Roman" w:hAnsi="Times New Roman" w:cs="Times New Roman"/>
                <w:sz w:val="20"/>
                <w:szCs w:val="20"/>
              </w:rPr>
              <w:t>non-orthopaedic</w:t>
            </w:r>
          </w:p>
        </w:tc>
        <w:tc>
          <w:tcPr>
            <w:tcW w:w="1710" w:type="dxa"/>
            <w:tcBorders>
              <w:bottom w:val="single" w:sz="4" w:space="0" w:color="auto"/>
            </w:tcBorders>
          </w:tcPr>
          <w:p w14:paraId="6EFE5A37" w14:textId="77777777" w:rsidR="00DE60E5" w:rsidRDefault="00FD086D" w:rsidP="00F90E4D">
            <w:pPr>
              <w:jc w:val="both"/>
              <w:rPr>
                <w:rFonts w:ascii="Times New Roman" w:hAnsi="Times New Roman" w:cs="Times New Roman"/>
                <w:sz w:val="20"/>
                <w:szCs w:val="20"/>
              </w:rPr>
            </w:pPr>
            <w:r w:rsidRPr="00F90E4D">
              <w:rPr>
                <w:rFonts w:ascii="Times New Roman" w:hAnsi="Times New Roman" w:cs="Times New Roman"/>
                <w:sz w:val="20"/>
                <w:szCs w:val="20"/>
              </w:rPr>
              <w:t xml:space="preserve">Orthopaedic and </w:t>
            </w:r>
          </w:p>
          <w:p w14:paraId="712C5980" w14:textId="7425F394" w:rsidR="00FD086D" w:rsidRPr="00F90E4D" w:rsidRDefault="000B475D" w:rsidP="00F90E4D">
            <w:pPr>
              <w:jc w:val="both"/>
              <w:rPr>
                <w:rFonts w:ascii="Times New Roman" w:hAnsi="Times New Roman" w:cs="Times New Roman"/>
                <w:sz w:val="20"/>
                <w:szCs w:val="20"/>
              </w:rPr>
            </w:pPr>
            <w:r w:rsidRPr="00F90E4D">
              <w:rPr>
                <w:rFonts w:ascii="Times New Roman" w:hAnsi="Times New Roman" w:cs="Times New Roman"/>
                <w:sz w:val="20"/>
                <w:szCs w:val="20"/>
              </w:rPr>
              <w:t>non-orthopaedic</w:t>
            </w:r>
          </w:p>
        </w:tc>
      </w:tr>
      <w:tr w:rsidR="00FD086D" w:rsidRPr="00F90E4D" w14:paraId="6C4B1E01" w14:textId="77777777" w:rsidTr="00DE60E5">
        <w:trPr>
          <w:trHeight w:val="389"/>
          <w:jc w:val="center"/>
        </w:trPr>
        <w:tc>
          <w:tcPr>
            <w:tcW w:w="2163" w:type="dxa"/>
            <w:tcBorders>
              <w:top w:val="nil"/>
              <w:bottom w:val="nil"/>
            </w:tcBorders>
          </w:tcPr>
          <w:p w14:paraId="39620E1C" w14:textId="77777777" w:rsidR="00FD086D" w:rsidRPr="00F90E4D" w:rsidRDefault="00FD086D" w:rsidP="00F90E4D">
            <w:pPr>
              <w:jc w:val="both"/>
              <w:rPr>
                <w:rFonts w:ascii="Times New Roman" w:hAnsi="Times New Roman" w:cs="Times New Roman"/>
                <w:sz w:val="20"/>
                <w:szCs w:val="20"/>
              </w:rPr>
            </w:pPr>
            <w:r w:rsidRPr="00F90E4D">
              <w:rPr>
                <w:rFonts w:ascii="Times New Roman" w:hAnsi="Times New Roman" w:cs="Times New Roman"/>
                <w:sz w:val="20"/>
                <w:szCs w:val="20"/>
              </w:rPr>
              <w:t>Prevalence of LBP</w:t>
            </w:r>
          </w:p>
        </w:tc>
        <w:tc>
          <w:tcPr>
            <w:tcW w:w="2332" w:type="dxa"/>
          </w:tcPr>
          <w:p w14:paraId="01C41640" w14:textId="77777777" w:rsidR="00FD086D" w:rsidRPr="00F90E4D" w:rsidRDefault="00FD086D" w:rsidP="00F90E4D">
            <w:pPr>
              <w:jc w:val="both"/>
              <w:rPr>
                <w:rFonts w:ascii="Times New Roman" w:hAnsi="Times New Roman" w:cs="Times New Roman"/>
                <w:sz w:val="20"/>
                <w:szCs w:val="20"/>
              </w:rPr>
            </w:pPr>
            <w:r w:rsidRPr="00F90E4D">
              <w:rPr>
                <w:rFonts w:ascii="Times New Roman" w:hAnsi="Times New Roman" w:cs="Times New Roman"/>
                <w:sz w:val="20"/>
                <w:szCs w:val="20"/>
              </w:rPr>
              <w:t>5-10</w:t>
            </w:r>
          </w:p>
        </w:tc>
        <w:tc>
          <w:tcPr>
            <w:tcW w:w="1620" w:type="dxa"/>
          </w:tcPr>
          <w:p w14:paraId="5A965311" w14:textId="77777777" w:rsidR="00FD086D" w:rsidRPr="00F90E4D" w:rsidRDefault="00FD086D" w:rsidP="00F90E4D">
            <w:pPr>
              <w:jc w:val="both"/>
              <w:rPr>
                <w:rFonts w:ascii="Times New Roman" w:hAnsi="Times New Roman" w:cs="Times New Roman"/>
                <w:sz w:val="20"/>
                <w:szCs w:val="20"/>
              </w:rPr>
            </w:pPr>
            <w:r w:rsidRPr="00F90E4D">
              <w:rPr>
                <w:rFonts w:ascii="Times New Roman" w:hAnsi="Times New Roman" w:cs="Times New Roman"/>
                <w:sz w:val="20"/>
                <w:szCs w:val="20"/>
              </w:rPr>
              <w:t>87.5%(O)</w:t>
            </w:r>
          </w:p>
          <w:p w14:paraId="53FD8766" w14:textId="77777777" w:rsidR="00FD086D" w:rsidRPr="00F90E4D" w:rsidRDefault="00FD086D" w:rsidP="00F90E4D">
            <w:pPr>
              <w:jc w:val="both"/>
              <w:rPr>
                <w:rFonts w:ascii="Times New Roman" w:hAnsi="Times New Roman" w:cs="Times New Roman"/>
                <w:sz w:val="20"/>
                <w:szCs w:val="20"/>
              </w:rPr>
            </w:pPr>
            <w:r w:rsidRPr="00F90E4D">
              <w:rPr>
                <w:rFonts w:ascii="Times New Roman" w:hAnsi="Times New Roman" w:cs="Times New Roman"/>
                <w:sz w:val="20"/>
                <w:szCs w:val="20"/>
              </w:rPr>
              <w:t>55.6%(NO)</w:t>
            </w:r>
          </w:p>
        </w:tc>
        <w:tc>
          <w:tcPr>
            <w:tcW w:w="1710" w:type="dxa"/>
            <w:vMerge w:val="restart"/>
          </w:tcPr>
          <w:p w14:paraId="404024D4" w14:textId="77777777" w:rsidR="00FD086D" w:rsidRPr="00F90E4D" w:rsidRDefault="00FD086D" w:rsidP="00F90E4D">
            <w:pPr>
              <w:jc w:val="both"/>
              <w:rPr>
                <w:rFonts w:ascii="Times New Roman" w:hAnsi="Times New Roman" w:cs="Times New Roman"/>
                <w:sz w:val="20"/>
                <w:szCs w:val="20"/>
              </w:rPr>
            </w:pPr>
          </w:p>
          <w:p w14:paraId="77D1AB82" w14:textId="77777777" w:rsidR="00FD086D" w:rsidRPr="00F90E4D" w:rsidRDefault="00FD086D" w:rsidP="00F90E4D">
            <w:pPr>
              <w:jc w:val="both"/>
              <w:rPr>
                <w:rFonts w:ascii="Times New Roman" w:hAnsi="Times New Roman" w:cs="Times New Roman"/>
                <w:sz w:val="20"/>
                <w:szCs w:val="20"/>
              </w:rPr>
            </w:pPr>
          </w:p>
          <w:p w14:paraId="41AD99E8" w14:textId="77777777" w:rsidR="00FD086D" w:rsidRPr="00F90E4D" w:rsidRDefault="00FD086D" w:rsidP="00F90E4D">
            <w:pPr>
              <w:jc w:val="both"/>
              <w:rPr>
                <w:rFonts w:ascii="Times New Roman" w:hAnsi="Times New Roman" w:cs="Times New Roman"/>
                <w:sz w:val="20"/>
                <w:szCs w:val="20"/>
              </w:rPr>
            </w:pPr>
          </w:p>
          <w:p w14:paraId="3BF6208A" w14:textId="52F67215" w:rsidR="00FD086D" w:rsidRPr="00F90E4D" w:rsidRDefault="00FD086D" w:rsidP="00F90E4D">
            <w:pPr>
              <w:jc w:val="both"/>
              <w:rPr>
                <w:rFonts w:ascii="Times New Roman" w:hAnsi="Times New Roman" w:cs="Times New Roman"/>
                <w:sz w:val="20"/>
                <w:szCs w:val="20"/>
              </w:rPr>
            </w:pPr>
            <w:r w:rsidRPr="00F90E4D">
              <w:rPr>
                <w:rFonts w:ascii="Times New Roman" w:hAnsi="Times New Roman" w:cs="Times New Roman"/>
                <w:sz w:val="20"/>
                <w:szCs w:val="20"/>
              </w:rPr>
              <w:t>35.5</w:t>
            </w:r>
            <w:r w:rsidR="000B475D" w:rsidRPr="00F90E4D">
              <w:rPr>
                <w:rFonts w:ascii="Times New Roman" w:hAnsi="Times New Roman" w:cs="Times New Roman"/>
                <w:sz w:val="20"/>
                <w:szCs w:val="20"/>
              </w:rPr>
              <w:t>%</w:t>
            </w:r>
          </w:p>
        </w:tc>
      </w:tr>
      <w:tr w:rsidR="00FD086D" w:rsidRPr="00F90E4D" w14:paraId="14DA4264" w14:textId="77777777" w:rsidTr="00DE60E5">
        <w:trPr>
          <w:trHeight w:val="389"/>
          <w:jc w:val="center"/>
        </w:trPr>
        <w:tc>
          <w:tcPr>
            <w:tcW w:w="2163" w:type="dxa"/>
            <w:tcBorders>
              <w:top w:val="nil"/>
              <w:bottom w:val="nil"/>
            </w:tcBorders>
          </w:tcPr>
          <w:p w14:paraId="18CAFE55" w14:textId="77777777" w:rsidR="00FD086D" w:rsidRPr="00F90E4D" w:rsidRDefault="00FD086D" w:rsidP="00F90E4D">
            <w:pPr>
              <w:jc w:val="both"/>
              <w:rPr>
                <w:rFonts w:ascii="Times New Roman" w:hAnsi="Times New Roman" w:cs="Times New Roman"/>
                <w:sz w:val="20"/>
                <w:szCs w:val="20"/>
              </w:rPr>
            </w:pPr>
          </w:p>
        </w:tc>
        <w:tc>
          <w:tcPr>
            <w:tcW w:w="2332" w:type="dxa"/>
          </w:tcPr>
          <w:p w14:paraId="3E8BC0FF" w14:textId="77777777" w:rsidR="00FD086D" w:rsidRPr="00F90E4D" w:rsidRDefault="00FD086D" w:rsidP="00F90E4D">
            <w:pPr>
              <w:jc w:val="both"/>
              <w:rPr>
                <w:rFonts w:ascii="Times New Roman" w:hAnsi="Times New Roman" w:cs="Times New Roman"/>
                <w:sz w:val="20"/>
                <w:szCs w:val="20"/>
              </w:rPr>
            </w:pPr>
            <w:r w:rsidRPr="00F90E4D">
              <w:rPr>
                <w:rFonts w:ascii="Times New Roman" w:hAnsi="Times New Roman" w:cs="Times New Roman"/>
                <w:sz w:val="20"/>
                <w:szCs w:val="20"/>
              </w:rPr>
              <w:t>10-20</w:t>
            </w:r>
          </w:p>
        </w:tc>
        <w:tc>
          <w:tcPr>
            <w:tcW w:w="1620" w:type="dxa"/>
          </w:tcPr>
          <w:p w14:paraId="1277C05F" w14:textId="77777777" w:rsidR="00FD086D" w:rsidRPr="00F90E4D" w:rsidRDefault="00FD086D" w:rsidP="00F90E4D">
            <w:pPr>
              <w:jc w:val="both"/>
              <w:rPr>
                <w:rFonts w:ascii="Times New Roman" w:hAnsi="Times New Roman" w:cs="Times New Roman"/>
                <w:sz w:val="20"/>
                <w:szCs w:val="20"/>
              </w:rPr>
            </w:pPr>
            <w:r w:rsidRPr="00F90E4D">
              <w:rPr>
                <w:rFonts w:ascii="Times New Roman" w:hAnsi="Times New Roman" w:cs="Times New Roman"/>
                <w:sz w:val="20"/>
                <w:szCs w:val="20"/>
              </w:rPr>
              <w:t>62.5%(O)</w:t>
            </w:r>
          </w:p>
          <w:p w14:paraId="171BA5CD" w14:textId="77777777" w:rsidR="00FD086D" w:rsidRPr="00F90E4D" w:rsidRDefault="00FD086D" w:rsidP="00F90E4D">
            <w:pPr>
              <w:jc w:val="both"/>
              <w:rPr>
                <w:rFonts w:ascii="Times New Roman" w:hAnsi="Times New Roman" w:cs="Times New Roman"/>
                <w:sz w:val="20"/>
                <w:szCs w:val="20"/>
              </w:rPr>
            </w:pPr>
            <w:r w:rsidRPr="00F90E4D">
              <w:rPr>
                <w:rFonts w:ascii="Times New Roman" w:hAnsi="Times New Roman" w:cs="Times New Roman"/>
                <w:sz w:val="20"/>
                <w:szCs w:val="20"/>
              </w:rPr>
              <w:t>78.1%(NO)</w:t>
            </w:r>
          </w:p>
        </w:tc>
        <w:tc>
          <w:tcPr>
            <w:tcW w:w="1710" w:type="dxa"/>
            <w:vMerge/>
          </w:tcPr>
          <w:p w14:paraId="1AB4602C" w14:textId="77777777" w:rsidR="00FD086D" w:rsidRPr="00F90E4D" w:rsidRDefault="00FD086D" w:rsidP="00F90E4D">
            <w:pPr>
              <w:jc w:val="both"/>
              <w:rPr>
                <w:rFonts w:ascii="Times New Roman" w:hAnsi="Times New Roman" w:cs="Times New Roman"/>
                <w:sz w:val="20"/>
                <w:szCs w:val="20"/>
              </w:rPr>
            </w:pPr>
          </w:p>
        </w:tc>
      </w:tr>
      <w:tr w:rsidR="00FD086D" w:rsidRPr="00F90E4D" w14:paraId="2848A7FA" w14:textId="77777777" w:rsidTr="00DE60E5">
        <w:trPr>
          <w:trHeight w:val="389"/>
          <w:jc w:val="center"/>
        </w:trPr>
        <w:tc>
          <w:tcPr>
            <w:tcW w:w="2163" w:type="dxa"/>
            <w:tcBorders>
              <w:top w:val="nil"/>
            </w:tcBorders>
          </w:tcPr>
          <w:p w14:paraId="1431B7F8" w14:textId="77777777" w:rsidR="00FD086D" w:rsidRPr="00F90E4D" w:rsidRDefault="00FD086D" w:rsidP="00F90E4D">
            <w:pPr>
              <w:jc w:val="both"/>
              <w:rPr>
                <w:rFonts w:ascii="Times New Roman" w:hAnsi="Times New Roman" w:cs="Times New Roman"/>
                <w:sz w:val="20"/>
                <w:szCs w:val="20"/>
              </w:rPr>
            </w:pPr>
          </w:p>
        </w:tc>
        <w:tc>
          <w:tcPr>
            <w:tcW w:w="2332" w:type="dxa"/>
          </w:tcPr>
          <w:p w14:paraId="526B5D10" w14:textId="77777777" w:rsidR="00FD086D" w:rsidRPr="00F90E4D" w:rsidRDefault="00FD086D" w:rsidP="00F90E4D">
            <w:pPr>
              <w:jc w:val="both"/>
              <w:rPr>
                <w:rFonts w:ascii="Times New Roman" w:hAnsi="Times New Roman" w:cs="Times New Roman"/>
                <w:sz w:val="20"/>
                <w:szCs w:val="20"/>
              </w:rPr>
            </w:pPr>
            <w:r w:rsidRPr="00F90E4D">
              <w:rPr>
                <w:rFonts w:ascii="Times New Roman" w:hAnsi="Times New Roman" w:cs="Times New Roman"/>
                <w:sz w:val="20"/>
                <w:szCs w:val="20"/>
              </w:rPr>
              <w:t>30-40</w:t>
            </w:r>
          </w:p>
        </w:tc>
        <w:tc>
          <w:tcPr>
            <w:tcW w:w="1620" w:type="dxa"/>
          </w:tcPr>
          <w:p w14:paraId="7BDE22F3" w14:textId="77777777" w:rsidR="00FD086D" w:rsidRPr="00F90E4D" w:rsidRDefault="00FD086D" w:rsidP="00F90E4D">
            <w:pPr>
              <w:jc w:val="both"/>
              <w:rPr>
                <w:rFonts w:ascii="Times New Roman" w:hAnsi="Times New Roman" w:cs="Times New Roman"/>
                <w:sz w:val="20"/>
                <w:szCs w:val="20"/>
              </w:rPr>
            </w:pPr>
            <w:r w:rsidRPr="00F90E4D">
              <w:rPr>
                <w:rFonts w:ascii="Times New Roman" w:hAnsi="Times New Roman" w:cs="Times New Roman"/>
                <w:sz w:val="20"/>
                <w:szCs w:val="20"/>
              </w:rPr>
              <w:t>50%(O)</w:t>
            </w:r>
          </w:p>
          <w:p w14:paraId="6DB0D2B1" w14:textId="7F78D3C6" w:rsidR="00FD086D" w:rsidRPr="00F90E4D" w:rsidRDefault="00FD086D" w:rsidP="00DE60E5">
            <w:pPr>
              <w:jc w:val="both"/>
              <w:rPr>
                <w:rFonts w:ascii="Times New Roman" w:hAnsi="Times New Roman" w:cs="Times New Roman"/>
                <w:sz w:val="20"/>
                <w:szCs w:val="20"/>
              </w:rPr>
            </w:pPr>
            <w:r w:rsidRPr="00F90E4D">
              <w:rPr>
                <w:rFonts w:ascii="Times New Roman" w:hAnsi="Times New Roman" w:cs="Times New Roman"/>
                <w:sz w:val="20"/>
                <w:szCs w:val="20"/>
              </w:rPr>
              <w:t>66.7%(NO)</w:t>
            </w:r>
          </w:p>
        </w:tc>
        <w:tc>
          <w:tcPr>
            <w:tcW w:w="1710" w:type="dxa"/>
          </w:tcPr>
          <w:p w14:paraId="338FB5E8" w14:textId="77777777" w:rsidR="00FD086D" w:rsidRPr="00F90E4D" w:rsidRDefault="00FD086D" w:rsidP="00F90E4D">
            <w:pPr>
              <w:jc w:val="both"/>
              <w:rPr>
                <w:rFonts w:ascii="Times New Roman" w:hAnsi="Times New Roman" w:cs="Times New Roman"/>
                <w:sz w:val="20"/>
                <w:szCs w:val="20"/>
              </w:rPr>
            </w:pPr>
          </w:p>
          <w:p w14:paraId="2B424473" w14:textId="77777777" w:rsidR="00FD086D" w:rsidRPr="00F90E4D" w:rsidRDefault="00FD086D" w:rsidP="00F90E4D">
            <w:pPr>
              <w:jc w:val="both"/>
              <w:rPr>
                <w:rFonts w:ascii="Times New Roman" w:hAnsi="Times New Roman" w:cs="Times New Roman"/>
                <w:sz w:val="20"/>
                <w:szCs w:val="20"/>
              </w:rPr>
            </w:pPr>
            <w:r w:rsidRPr="00F90E4D">
              <w:rPr>
                <w:rFonts w:ascii="Times New Roman" w:hAnsi="Times New Roman" w:cs="Times New Roman"/>
                <w:sz w:val="20"/>
                <w:szCs w:val="20"/>
              </w:rPr>
              <w:t>64.44%</w:t>
            </w:r>
          </w:p>
        </w:tc>
      </w:tr>
    </w:tbl>
    <w:p w14:paraId="578622FA" w14:textId="77777777" w:rsidR="00AD4EF7" w:rsidRPr="00F90E4D" w:rsidRDefault="00AD4EF7" w:rsidP="00DE60E5">
      <w:pPr>
        <w:spacing w:after="0" w:line="240" w:lineRule="auto"/>
        <w:jc w:val="center"/>
        <w:rPr>
          <w:rFonts w:ascii="Times New Roman" w:hAnsi="Times New Roman" w:cs="Times New Roman"/>
          <w:i/>
          <w:iCs/>
          <w:sz w:val="20"/>
          <w:szCs w:val="20"/>
        </w:rPr>
      </w:pPr>
      <w:r w:rsidRPr="00F90E4D">
        <w:rPr>
          <w:rFonts w:ascii="Times New Roman" w:hAnsi="Times New Roman" w:cs="Times New Roman"/>
          <w:i/>
          <w:iCs/>
          <w:sz w:val="20"/>
          <w:szCs w:val="20"/>
        </w:rPr>
        <w:t>O: orthopaedic surgeons; NO: non-orthopaedic surgeons</w:t>
      </w:r>
    </w:p>
    <w:p w14:paraId="3DCD1BE2" w14:textId="77777777" w:rsidR="00FD086D" w:rsidRPr="00F90E4D" w:rsidRDefault="00FD086D" w:rsidP="00F90E4D">
      <w:pPr>
        <w:spacing w:after="0" w:line="240" w:lineRule="auto"/>
        <w:jc w:val="both"/>
        <w:rPr>
          <w:rFonts w:ascii="Times New Roman" w:hAnsi="Times New Roman" w:cs="Times New Roman"/>
          <w:sz w:val="20"/>
          <w:szCs w:val="20"/>
        </w:rPr>
      </w:pPr>
    </w:p>
    <w:p w14:paraId="1B1431CC" w14:textId="0BFE182C" w:rsidR="00A575D4" w:rsidRPr="00F90E4D" w:rsidRDefault="00A575D4"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 xml:space="preserve">It was found that </w:t>
      </w:r>
      <w:r w:rsidR="00BA1670" w:rsidRPr="00F90E4D">
        <w:rPr>
          <w:rFonts w:ascii="Times New Roman" w:hAnsi="Times New Roman" w:cs="Times New Roman"/>
          <w:sz w:val="20"/>
          <w:szCs w:val="20"/>
        </w:rPr>
        <w:t xml:space="preserve">number of surgeries performed in a </w:t>
      </w:r>
      <w:r w:rsidR="00C50792" w:rsidRPr="00F90E4D">
        <w:rPr>
          <w:rFonts w:ascii="Times New Roman" w:hAnsi="Times New Roman" w:cs="Times New Roman"/>
          <w:sz w:val="20"/>
          <w:szCs w:val="20"/>
        </w:rPr>
        <w:t>week</w:t>
      </w:r>
      <w:r w:rsidR="00BA1670" w:rsidRPr="00F90E4D">
        <w:rPr>
          <w:rFonts w:ascii="Times New Roman" w:hAnsi="Times New Roman" w:cs="Times New Roman"/>
          <w:sz w:val="20"/>
          <w:szCs w:val="20"/>
        </w:rPr>
        <w:t xml:space="preserve"> had no statistically significant correlation on prevalence of </w:t>
      </w:r>
      <w:r w:rsidR="00E51350" w:rsidRPr="00F90E4D">
        <w:rPr>
          <w:rFonts w:ascii="Times New Roman" w:hAnsi="Times New Roman" w:cs="Times New Roman"/>
          <w:sz w:val="20"/>
          <w:szCs w:val="20"/>
        </w:rPr>
        <w:t>LBP.</w:t>
      </w:r>
    </w:p>
    <w:p w14:paraId="03802AF8" w14:textId="77777777" w:rsidR="00DE60E5" w:rsidRDefault="00DE60E5" w:rsidP="00F90E4D">
      <w:pPr>
        <w:pStyle w:val="Heading1"/>
        <w:spacing w:before="0" w:line="240" w:lineRule="auto"/>
        <w:jc w:val="both"/>
        <w:rPr>
          <w:rFonts w:ascii="Times New Roman" w:hAnsi="Times New Roman" w:cs="Times New Roman"/>
          <w:sz w:val="20"/>
          <w:szCs w:val="20"/>
        </w:rPr>
      </w:pPr>
      <w:bookmarkStart w:id="32" w:name="_Toc91704038"/>
    </w:p>
    <w:p w14:paraId="1865C99E" w14:textId="59614425" w:rsidR="00B46E9E" w:rsidRPr="00F90E4D" w:rsidRDefault="00A12864" w:rsidP="00F90E4D">
      <w:pPr>
        <w:pStyle w:val="Heading1"/>
        <w:spacing w:before="0" w:line="240" w:lineRule="auto"/>
        <w:jc w:val="both"/>
        <w:rPr>
          <w:rFonts w:ascii="Times New Roman" w:hAnsi="Times New Roman" w:cs="Times New Roman"/>
          <w:sz w:val="20"/>
          <w:szCs w:val="20"/>
        </w:rPr>
      </w:pPr>
      <w:r w:rsidRPr="00F90E4D">
        <w:rPr>
          <w:rFonts w:ascii="Times New Roman" w:hAnsi="Times New Roman" w:cs="Times New Roman"/>
          <w:sz w:val="20"/>
          <w:szCs w:val="20"/>
        </w:rPr>
        <w:t>Conclusion</w:t>
      </w:r>
      <w:bookmarkEnd w:id="32"/>
      <w:r w:rsidRPr="00F90E4D">
        <w:rPr>
          <w:rFonts w:ascii="Times New Roman" w:hAnsi="Times New Roman" w:cs="Times New Roman"/>
          <w:sz w:val="20"/>
          <w:szCs w:val="20"/>
        </w:rPr>
        <w:t>:</w:t>
      </w:r>
    </w:p>
    <w:p w14:paraId="15B42C9B" w14:textId="77777777" w:rsidR="00DE60E5" w:rsidRDefault="00DE60E5" w:rsidP="00F90E4D">
      <w:pPr>
        <w:spacing w:after="0" w:line="240" w:lineRule="auto"/>
        <w:jc w:val="both"/>
        <w:rPr>
          <w:rFonts w:ascii="Times New Roman" w:hAnsi="Times New Roman" w:cs="Times New Roman"/>
          <w:sz w:val="20"/>
          <w:szCs w:val="20"/>
        </w:rPr>
      </w:pPr>
    </w:p>
    <w:p w14:paraId="1ABE078B" w14:textId="66FD124E" w:rsidR="003471DF" w:rsidRPr="00F90E4D" w:rsidRDefault="003471DF" w:rsidP="00F90E4D">
      <w:pPr>
        <w:spacing w:after="0" w:line="240" w:lineRule="auto"/>
        <w:jc w:val="both"/>
        <w:rPr>
          <w:rFonts w:ascii="Times New Roman" w:hAnsi="Times New Roman" w:cs="Times New Roman"/>
          <w:sz w:val="20"/>
          <w:szCs w:val="20"/>
        </w:rPr>
      </w:pPr>
      <w:r w:rsidRPr="00F90E4D">
        <w:rPr>
          <w:rFonts w:ascii="Times New Roman" w:hAnsi="Times New Roman" w:cs="Times New Roman"/>
          <w:sz w:val="20"/>
          <w:szCs w:val="20"/>
        </w:rPr>
        <w:t xml:space="preserve">In this study it has been revealed that almost 72% of the surgeons in JSS hospital have low back pain. </w:t>
      </w:r>
      <w:bookmarkStart w:id="33" w:name="_Hlk91700938"/>
      <w:r w:rsidRPr="00F90E4D">
        <w:rPr>
          <w:rFonts w:ascii="Times New Roman" w:hAnsi="Times New Roman" w:cs="Times New Roman"/>
          <w:sz w:val="20"/>
          <w:szCs w:val="20"/>
        </w:rPr>
        <w:t xml:space="preserve">Demographic factors like </w:t>
      </w:r>
      <w:r w:rsidR="00F13162" w:rsidRPr="00F90E4D">
        <w:rPr>
          <w:rFonts w:ascii="Times New Roman" w:hAnsi="Times New Roman" w:cs="Times New Roman"/>
          <w:sz w:val="20"/>
          <w:szCs w:val="20"/>
        </w:rPr>
        <w:t>age,</w:t>
      </w:r>
      <w:r w:rsidRPr="00F90E4D">
        <w:rPr>
          <w:rFonts w:ascii="Times New Roman" w:hAnsi="Times New Roman" w:cs="Times New Roman"/>
          <w:sz w:val="20"/>
          <w:szCs w:val="20"/>
        </w:rPr>
        <w:t xml:space="preserve"> sex, physical exercises and yoga had significant correlation with prevalence of LBP.</w:t>
      </w:r>
      <w:bookmarkEnd w:id="33"/>
      <w:r w:rsidRPr="00F90E4D">
        <w:rPr>
          <w:rFonts w:ascii="Times New Roman" w:hAnsi="Times New Roman" w:cs="Times New Roman"/>
          <w:sz w:val="20"/>
          <w:szCs w:val="20"/>
        </w:rPr>
        <w:t xml:space="preserve"> Work related factors such as number of assistants while operating and frequency of use of lead </w:t>
      </w:r>
      <w:r w:rsidR="00AD4EF7" w:rsidRPr="00F90E4D">
        <w:rPr>
          <w:rFonts w:ascii="Times New Roman" w:hAnsi="Times New Roman" w:cs="Times New Roman"/>
          <w:sz w:val="20"/>
          <w:szCs w:val="20"/>
        </w:rPr>
        <w:t>jacket and</w:t>
      </w:r>
      <w:r w:rsidRPr="00F90E4D">
        <w:rPr>
          <w:rFonts w:ascii="Times New Roman" w:hAnsi="Times New Roman" w:cs="Times New Roman"/>
          <w:sz w:val="20"/>
          <w:szCs w:val="20"/>
        </w:rPr>
        <w:t xml:space="preserve"> years of experience were significantly </w:t>
      </w:r>
      <w:r w:rsidR="00AD4EF7" w:rsidRPr="00F90E4D">
        <w:rPr>
          <w:rFonts w:ascii="Times New Roman" w:hAnsi="Times New Roman" w:cs="Times New Roman"/>
          <w:sz w:val="20"/>
          <w:szCs w:val="20"/>
        </w:rPr>
        <w:t>associated to</w:t>
      </w:r>
      <w:r w:rsidRPr="00F90E4D">
        <w:rPr>
          <w:rFonts w:ascii="Times New Roman" w:hAnsi="Times New Roman" w:cs="Times New Roman"/>
          <w:sz w:val="20"/>
          <w:szCs w:val="20"/>
        </w:rPr>
        <w:t xml:space="preserve"> lower back </w:t>
      </w:r>
      <w:r w:rsidR="00AD4EF7" w:rsidRPr="00F90E4D">
        <w:rPr>
          <w:rFonts w:ascii="Times New Roman" w:hAnsi="Times New Roman" w:cs="Times New Roman"/>
          <w:sz w:val="20"/>
          <w:szCs w:val="20"/>
        </w:rPr>
        <w:t>pain. This</w:t>
      </w:r>
      <w:r w:rsidRPr="00F90E4D">
        <w:rPr>
          <w:rFonts w:ascii="Times New Roman" w:hAnsi="Times New Roman" w:cs="Times New Roman"/>
          <w:sz w:val="20"/>
          <w:szCs w:val="20"/>
        </w:rPr>
        <w:t xml:space="preserve"> indicates that there </w:t>
      </w:r>
      <w:bookmarkStart w:id="34" w:name="_Hlk91701017"/>
      <w:r w:rsidRPr="00F90E4D">
        <w:rPr>
          <w:rFonts w:ascii="Times New Roman" w:hAnsi="Times New Roman" w:cs="Times New Roman"/>
          <w:sz w:val="20"/>
          <w:szCs w:val="20"/>
        </w:rPr>
        <w:t>is a need to improve ergonomics in the workplace and emphasize on health education to reduce the burden of low back pain.</w:t>
      </w:r>
    </w:p>
    <w:p w14:paraId="2F5B7590" w14:textId="77777777" w:rsidR="00DE60E5" w:rsidRDefault="00DE60E5" w:rsidP="00F90E4D">
      <w:pPr>
        <w:pStyle w:val="Heading1"/>
        <w:spacing w:before="0" w:line="240" w:lineRule="auto"/>
        <w:jc w:val="both"/>
        <w:rPr>
          <w:rFonts w:ascii="Times New Roman" w:hAnsi="Times New Roman" w:cs="Times New Roman"/>
          <w:sz w:val="20"/>
          <w:szCs w:val="20"/>
        </w:rPr>
      </w:pPr>
      <w:bookmarkStart w:id="35" w:name="_Toc91704041"/>
      <w:bookmarkEnd w:id="34"/>
    </w:p>
    <w:p w14:paraId="517CC6F4" w14:textId="3C1FE9DC" w:rsidR="00B46E9E" w:rsidRPr="00F90E4D" w:rsidRDefault="007B1A0F" w:rsidP="00F90E4D">
      <w:pPr>
        <w:pStyle w:val="Heading1"/>
        <w:spacing w:before="0" w:line="240" w:lineRule="auto"/>
        <w:jc w:val="both"/>
        <w:rPr>
          <w:rFonts w:ascii="Times New Roman" w:hAnsi="Times New Roman" w:cs="Times New Roman"/>
          <w:sz w:val="20"/>
          <w:szCs w:val="20"/>
        </w:rPr>
      </w:pPr>
      <w:r w:rsidRPr="00F90E4D">
        <w:rPr>
          <w:rFonts w:ascii="Times New Roman" w:hAnsi="Times New Roman" w:cs="Times New Roman"/>
          <w:sz w:val="20"/>
          <w:szCs w:val="20"/>
        </w:rPr>
        <w:t>References</w:t>
      </w:r>
      <w:bookmarkEnd w:id="35"/>
      <w:r w:rsidRPr="00F90E4D">
        <w:rPr>
          <w:rFonts w:ascii="Times New Roman" w:hAnsi="Times New Roman" w:cs="Times New Roman"/>
          <w:sz w:val="20"/>
          <w:szCs w:val="20"/>
        </w:rPr>
        <w:t>:</w:t>
      </w:r>
    </w:p>
    <w:p w14:paraId="694FA300" w14:textId="77777777" w:rsidR="007B1A0F" w:rsidRPr="00F90E4D" w:rsidRDefault="007B1A0F" w:rsidP="00F90E4D">
      <w:pPr>
        <w:spacing w:after="0" w:line="240" w:lineRule="auto"/>
        <w:jc w:val="both"/>
        <w:rPr>
          <w:rFonts w:ascii="Times New Roman" w:hAnsi="Times New Roman" w:cs="Times New Roman"/>
          <w:sz w:val="20"/>
          <w:szCs w:val="20"/>
        </w:rPr>
      </w:pPr>
    </w:p>
    <w:p w14:paraId="73D26118" w14:textId="6B2AE766" w:rsidR="007B1A0F" w:rsidRPr="00F90E4D" w:rsidRDefault="007B1A0F" w:rsidP="00DE60E5">
      <w:pPr>
        <w:pStyle w:val="Bibliography"/>
        <w:numPr>
          <w:ilvl w:val="0"/>
          <w:numId w:val="35"/>
        </w:numPr>
        <w:tabs>
          <w:tab w:val="clear" w:pos="504"/>
        </w:tabs>
        <w:spacing w:after="0"/>
        <w:ind w:left="360"/>
        <w:jc w:val="both"/>
        <w:rPr>
          <w:rFonts w:ascii="Times New Roman" w:hAnsi="Times New Roman" w:cs="Times New Roman"/>
          <w:sz w:val="20"/>
          <w:szCs w:val="20"/>
        </w:rPr>
      </w:pPr>
      <w:proofErr w:type="spellStart"/>
      <w:r w:rsidRPr="00F90E4D">
        <w:rPr>
          <w:rFonts w:ascii="Times New Roman" w:hAnsi="Times New Roman" w:cs="Times New Roman"/>
          <w:sz w:val="20"/>
          <w:szCs w:val="20"/>
        </w:rPr>
        <w:t>Manek</w:t>
      </w:r>
      <w:proofErr w:type="spellEnd"/>
      <w:r w:rsidRPr="00F90E4D">
        <w:rPr>
          <w:rFonts w:ascii="Times New Roman" w:hAnsi="Times New Roman" w:cs="Times New Roman"/>
          <w:sz w:val="20"/>
          <w:szCs w:val="20"/>
        </w:rPr>
        <w:t xml:space="preserve"> NJ, MacGregor AJ. Epidemiology of back disorders: prevalence, risk factors, and prognosis: </w:t>
      </w:r>
      <w:proofErr w:type="spellStart"/>
      <w:r w:rsidRPr="00F90E4D">
        <w:rPr>
          <w:rFonts w:ascii="Times New Roman" w:hAnsi="Times New Roman" w:cs="Times New Roman"/>
          <w:sz w:val="20"/>
          <w:szCs w:val="20"/>
        </w:rPr>
        <w:t>Curr</w:t>
      </w:r>
      <w:proofErr w:type="spellEnd"/>
      <w:r w:rsidRPr="00F90E4D">
        <w:rPr>
          <w:rFonts w:ascii="Times New Roman" w:hAnsi="Times New Roman" w:cs="Times New Roman"/>
          <w:sz w:val="20"/>
          <w:szCs w:val="20"/>
        </w:rPr>
        <w:t xml:space="preserve"> </w:t>
      </w:r>
      <w:proofErr w:type="spellStart"/>
      <w:r w:rsidRPr="00F90E4D">
        <w:rPr>
          <w:rFonts w:ascii="Times New Roman" w:hAnsi="Times New Roman" w:cs="Times New Roman"/>
          <w:sz w:val="20"/>
          <w:szCs w:val="20"/>
        </w:rPr>
        <w:t>Opin</w:t>
      </w:r>
      <w:proofErr w:type="spellEnd"/>
      <w:r w:rsidRPr="00F90E4D">
        <w:rPr>
          <w:rFonts w:ascii="Times New Roman" w:hAnsi="Times New Roman" w:cs="Times New Roman"/>
          <w:sz w:val="20"/>
          <w:szCs w:val="20"/>
        </w:rPr>
        <w:t xml:space="preserve"> Intern Med. 2005 Jun;4(3):324–30.</w:t>
      </w:r>
    </w:p>
    <w:p w14:paraId="68E3C6A2" w14:textId="51F05264" w:rsidR="007B1A0F" w:rsidRPr="00F90E4D" w:rsidRDefault="007B1A0F" w:rsidP="00DE60E5">
      <w:pPr>
        <w:pStyle w:val="Bibliography"/>
        <w:numPr>
          <w:ilvl w:val="0"/>
          <w:numId w:val="35"/>
        </w:numPr>
        <w:tabs>
          <w:tab w:val="clear" w:pos="504"/>
        </w:tabs>
        <w:spacing w:after="0"/>
        <w:ind w:left="360"/>
        <w:jc w:val="both"/>
        <w:rPr>
          <w:rFonts w:ascii="Times New Roman" w:hAnsi="Times New Roman" w:cs="Times New Roman"/>
          <w:sz w:val="20"/>
          <w:szCs w:val="20"/>
        </w:rPr>
      </w:pPr>
      <w:proofErr w:type="spellStart"/>
      <w:r w:rsidRPr="00F90E4D">
        <w:rPr>
          <w:rFonts w:ascii="Times New Roman" w:hAnsi="Times New Roman" w:cs="Times New Roman"/>
          <w:sz w:val="20"/>
          <w:szCs w:val="20"/>
        </w:rPr>
        <w:t>Furlan</w:t>
      </w:r>
      <w:proofErr w:type="spellEnd"/>
      <w:r w:rsidRPr="00F90E4D">
        <w:rPr>
          <w:rFonts w:ascii="Times New Roman" w:hAnsi="Times New Roman" w:cs="Times New Roman"/>
          <w:sz w:val="20"/>
          <w:szCs w:val="20"/>
        </w:rPr>
        <w:t xml:space="preserve"> AD, </w:t>
      </w:r>
      <w:proofErr w:type="spellStart"/>
      <w:r w:rsidRPr="00F90E4D">
        <w:rPr>
          <w:rFonts w:ascii="Times New Roman" w:hAnsi="Times New Roman" w:cs="Times New Roman"/>
          <w:sz w:val="20"/>
          <w:szCs w:val="20"/>
        </w:rPr>
        <w:t>Brosseau</w:t>
      </w:r>
      <w:proofErr w:type="spellEnd"/>
      <w:r w:rsidRPr="00F90E4D">
        <w:rPr>
          <w:rFonts w:ascii="Times New Roman" w:hAnsi="Times New Roman" w:cs="Times New Roman"/>
          <w:sz w:val="20"/>
          <w:szCs w:val="20"/>
        </w:rPr>
        <w:t xml:space="preserve"> L, Imamura M, Irvin E. Massage for Low-back Pain: A Systematic Review within the Framework of the Cochrane Collaboration Back Review Group: Spine. 2002 Sep;27(17):1896–910.</w:t>
      </w:r>
    </w:p>
    <w:p w14:paraId="05482ADE" w14:textId="0B959E99" w:rsidR="007B1A0F" w:rsidRPr="00F90E4D" w:rsidRDefault="007B1A0F" w:rsidP="00DE60E5">
      <w:pPr>
        <w:pStyle w:val="Bibliography"/>
        <w:numPr>
          <w:ilvl w:val="0"/>
          <w:numId w:val="35"/>
        </w:numPr>
        <w:tabs>
          <w:tab w:val="clear" w:pos="504"/>
        </w:tabs>
        <w:spacing w:after="0"/>
        <w:ind w:left="360"/>
        <w:jc w:val="both"/>
        <w:rPr>
          <w:rFonts w:ascii="Times New Roman" w:hAnsi="Times New Roman" w:cs="Times New Roman"/>
          <w:sz w:val="20"/>
          <w:szCs w:val="20"/>
        </w:rPr>
      </w:pPr>
      <w:r w:rsidRPr="00F90E4D">
        <w:rPr>
          <w:rFonts w:ascii="Times New Roman" w:hAnsi="Times New Roman" w:cs="Times New Roman"/>
          <w:sz w:val="20"/>
          <w:szCs w:val="20"/>
        </w:rPr>
        <w:t xml:space="preserve">Rosen M, Clinical Standards Advisory Group, editors. Back pain: report of a CSAG Committee on Back Pain. 4. </w:t>
      </w:r>
      <w:proofErr w:type="spellStart"/>
      <w:r w:rsidRPr="00F90E4D">
        <w:rPr>
          <w:rFonts w:ascii="Times New Roman" w:hAnsi="Times New Roman" w:cs="Times New Roman"/>
          <w:sz w:val="20"/>
          <w:szCs w:val="20"/>
        </w:rPr>
        <w:t>impr</w:t>
      </w:r>
      <w:proofErr w:type="spellEnd"/>
      <w:r w:rsidRPr="00F90E4D">
        <w:rPr>
          <w:rFonts w:ascii="Times New Roman" w:hAnsi="Times New Roman" w:cs="Times New Roman"/>
          <w:sz w:val="20"/>
          <w:szCs w:val="20"/>
        </w:rPr>
        <w:t>. London: H.M.S.O; 1996. 89 p.</w:t>
      </w:r>
    </w:p>
    <w:p w14:paraId="5E2DF951" w14:textId="05F20603" w:rsidR="00286E33" w:rsidRPr="00F90E4D" w:rsidRDefault="007B1A0F" w:rsidP="00DE60E5">
      <w:pPr>
        <w:pStyle w:val="Bibliography"/>
        <w:numPr>
          <w:ilvl w:val="0"/>
          <w:numId w:val="35"/>
        </w:numPr>
        <w:tabs>
          <w:tab w:val="clear" w:pos="504"/>
        </w:tabs>
        <w:spacing w:after="0"/>
        <w:ind w:left="360"/>
        <w:jc w:val="both"/>
        <w:rPr>
          <w:rFonts w:ascii="Times New Roman" w:hAnsi="Times New Roman" w:cs="Times New Roman"/>
          <w:sz w:val="20"/>
          <w:szCs w:val="20"/>
        </w:rPr>
      </w:pPr>
      <w:r w:rsidRPr="00F90E4D">
        <w:rPr>
          <w:rFonts w:ascii="Times New Roman" w:hAnsi="Times New Roman" w:cs="Times New Roman"/>
          <w:sz w:val="20"/>
          <w:szCs w:val="20"/>
        </w:rPr>
        <w:t xml:space="preserve">van </w:t>
      </w:r>
      <w:proofErr w:type="spellStart"/>
      <w:r w:rsidRPr="00F90E4D">
        <w:rPr>
          <w:rFonts w:ascii="Times New Roman" w:hAnsi="Times New Roman" w:cs="Times New Roman"/>
          <w:sz w:val="20"/>
          <w:szCs w:val="20"/>
        </w:rPr>
        <w:t>Poppel</w:t>
      </w:r>
      <w:proofErr w:type="spellEnd"/>
      <w:r w:rsidRPr="00F90E4D">
        <w:rPr>
          <w:rFonts w:ascii="Times New Roman" w:hAnsi="Times New Roman" w:cs="Times New Roman"/>
          <w:sz w:val="20"/>
          <w:szCs w:val="20"/>
        </w:rPr>
        <w:t xml:space="preserve"> MMN, </w:t>
      </w:r>
      <w:proofErr w:type="spellStart"/>
      <w:r w:rsidRPr="00F90E4D">
        <w:rPr>
          <w:rFonts w:ascii="Times New Roman" w:hAnsi="Times New Roman" w:cs="Times New Roman"/>
          <w:sz w:val="20"/>
          <w:szCs w:val="20"/>
        </w:rPr>
        <w:t>Koes</w:t>
      </w:r>
      <w:proofErr w:type="spellEnd"/>
      <w:r w:rsidRPr="00F90E4D">
        <w:rPr>
          <w:rFonts w:ascii="Times New Roman" w:hAnsi="Times New Roman" w:cs="Times New Roman"/>
          <w:sz w:val="20"/>
          <w:szCs w:val="20"/>
        </w:rPr>
        <w:t xml:space="preserve"> WB, </w:t>
      </w:r>
      <w:proofErr w:type="spellStart"/>
      <w:r w:rsidRPr="00F90E4D">
        <w:rPr>
          <w:rFonts w:ascii="Times New Roman" w:hAnsi="Times New Roman" w:cs="Times New Roman"/>
          <w:sz w:val="20"/>
          <w:szCs w:val="20"/>
        </w:rPr>
        <w:t>Devillé</w:t>
      </w:r>
      <w:proofErr w:type="spellEnd"/>
      <w:r w:rsidRPr="00F90E4D">
        <w:rPr>
          <w:rFonts w:ascii="Times New Roman" w:hAnsi="Times New Roman" w:cs="Times New Roman"/>
          <w:sz w:val="20"/>
          <w:szCs w:val="20"/>
        </w:rPr>
        <w:t xml:space="preserve"> W, </w:t>
      </w:r>
      <w:proofErr w:type="spellStart"/>
      <w:r w:rsidRPr="00F90E4D">
        <w:rPr>
          <w:rFonts w:ascii="Times New Roman" w:hAnsi="Times New Roman" w:cs="Times New Roman"/>
          <w:sz w:val="20"/>
          <w:szCs w:val="20"/>
        </w:rPr>
        <w:t>Smid</w:t>
      </w:r>
      <w:proofErr w:type="spellEnd"/>
      <w:r w:rsidRPr="00F90E4D">
        <w:rPr>
          <w:rFonts w:ascii="Times New Roman" w:hAnsi="Times New Roman" w:cs="Times New Roman"/>
          <w:sz w:val="20"/>
          <w:szCs w:val="20"/>
        </w:rPr>
        <w:t xml:space="preserve"> T, </w:t>
      </w:r>
      <w:proofErr w:type="spellStart"/>
      <w:r w:rsidRPr="00F90E4D">
        <w:rPr>
          <w:rFonts w:ascii="Times New Roman" w:hAnsi="Times New Roman" w:cs="Times New Roman"/>
          <w:sz w:val="20"/>
          <w:szCs w:val="20"/>
        </w:rPr>
        <w:t>Bouter</w:t>
      </w:r>
      <w:proofErr w:type="spellEnd"/>
      <w:r w:rsidRPr="00F90E4D">
        <w:rPr>
          <w:rFonts w:ascii="Times New Roman" w:hAnsi="Times New Roman" w:cs="Times New Roman"/>
          <w:sz w:val="20"/>
          <w:szCs w:val="20"/>
        </w:rPr>
        <w:t xml:space="preserve"> ML. Risk factors for back pain incidence in industry: a prospective st</w:t>
      </w:r>
      <w:r w:rsidR="00286E33" w:rsidRPr="00F90E4D">
        <w:rPr>
          <w:rFonts w:ascii="Times New Roman" w:hAnsi="Times New Roman" w:cs="Times New Roman"/>
          <w:sz w:val="20"/>
          <w:szCs w:val="20"/>
        </w:rPr>
        <w:t>udy: Pain. 1998 Jul;77(1):81–6.</w:t>
      </w:r>
    </w:p>
    <w:p w14:paraId="6F09B171" w14:textId="30DD5DEF" w:rsidR="00286E33" w:rsidRPr="00F90E4D" w:rsidRDefault="00286E33" w:rsidP="00DE60E5">
      <w:pPr>
        <w:pStyle w:val="Bibliography"/>
        <w:numPr>
          <w:ilvl w:val="0"/>
          <w:numId w:val="35"/>
        </w:numPr>
        <w:tabs>
          <w:tab w:val="clear" w:pos="504"/>
        </w:tabs>
        <w:spacing w:after="0"/>
        <w:ind w:left="360"/>
        <w:jc w:val="both"/>
        <w:rPr>
          <w:rFonts w:ascii="Times New Roman" w:hAnsi="Times New Roman" w:cs="Times New Roman"/>
          <w:sz w:val="20"/>
          <w:szCs w:val="20"/>
        </w:rPr>
      </w:pPr>
      <w:r w:rsidRPr="00F90E4D">
        <w:rPr>
          <w:rFonts w:ascii="Times New Roman" w:hAnsi="Times New Roman" w:cs="Times New Roman"/>
          <w:sz w:val="20"/>
          <w:szCs w:val="20"/>
        </w:rPr>
        <w:t>Babar-Craig H. Prevalence of back and neck pain amongst ENT consultants: national survey. :4.</w:t>
      </w:r>
    </w:p>
    <w:p w14:paraId="6DA42D3E" w14:textId="3769602F" w:rsidR="00286E33" w:rsidRPr="00F90E4D" w:rsidRDefault="00286E33" w:rsidP="00DE60E5">
      <w:pPr>
        <w:pStyle w:val="Bibliography"/>
        <w:numPr>
          <w:ilvl w:val="0"/>
          <w:numId w:val="35"/>
        </w:numPr>
        <w:tabs>
          <w:tab w:val="clear" w:pos="504"/>
        </w:tabs>
        <w:spacing w:after="0"/>
        <w:ind w:left="360"/>
        <w:jc w:val="both"/>
        <w:rPr>
          <w:rFonts w:ascii="Times New Roman" w:hAnsi="Times New Roman" w:cs="Times New Roman"/>
          <w:sz w:val="20"/>
          <w:szCs w:val="20"/>
        </w:rPr>
      </w:pPr>
      <w:proofErr w:type="spellStart"/>
      <w:r w:rsidRPr="00F90E4D">
        <w:rPr>
          <w:rFonts w:ascii="Times New Roman" w:hAnsi="Times New Roman" w:cs="Times New Roman"/>
          <w:sz w:val="20"/>
          <w:szCs w:val="20"/>
        </w:rPr>
        <w:t>Mohseni-Bandpei</w:t>
      </w:r>
      <w:proofErr w:type="spellEnd"/>
      <w:r w:rsidRPr="00F90E4D">
        <w:rPr>
          <w:rFonts w:ascii="Times New Roman" w:hAnsi="Times New Roman" w:cs="Times New Roman"/>
          <w:sz w:val="20"/>
          <w:szCs w:val="20"/>
        </w:rPr>
        <w:t xml:space="preserve"> MA, Ahmad-</w:t>
      </w:r>
      <w:proofErr w:type="spellStart"/>
      <w:r w:rsidRPr="00F90E4D">
        <w:rPr>
          <w:rFonts w:ascii="Times New Roman" w:hAnsi="Times New Roman" w:cs="Times New Roman"/>
          <w:sz w:val="20"/>
          <w:szCs w:val="20"/>
        </w:rPr>
        <w:t>Shirvani</w:t>
      </w:r>
      <w:proofErr w:type="spellEnd"/>
      <w:r w:rsidRPr="00F90E4D">
        <w:rPr>
          <w:rFonts w:ascii="Times New Roman" w:hAnsi="Times New Roman" w:cs="Times New Roman"/>
          <w:sz w:val="20"/>
          <w:szCs w:val="20"/>
        </w:rPr>
        <w:t xml:space="preserve"> M, </w:t>
      </w:r>
      <w:proofErr w:type="spellStart"/>
      <w:r w:rsidRPr="00F90E4D">
        <w:rPr>
          <w:rFonts w:ascii="Times New Roman" w:hAnsi="Times New Roman" w:cs="Times New Roman"/>
          <w:sz w:val="20"/>
          <w:szCs w:val="20"/>
        </w:rPr>
        <w:t>Golbabaei</w:t>
      </w:r>
      <w:proofErr w:type="spellEnd"/>
      <w:r w:rsidRPr="00F90E4D">
        <w:rPr>
          <w:rFonts w:ascii="Times New Roman" w:hAnsi="Times New Roman" w:cs="Times New Roman"/>
          <w:sz w:val="20"/>
          <w:szCs w:val="20"/>
        </w:rPr>
        <w:t xml:space="preserve"> N, </w:t>
      </w:r>
      <w:proofErr w:type="spellStart"/>
      <w:r w:rsidRPr="00F90E4D">
        <w:rPr>
          <w:rFonts w:ascii="Times New Roman" w:hAnsi="Times New Roman" w:cs="Times New Roman"/>
          <w:sz w:val="20"/>
          <w:szCs w:val="20"/>
        </w:rPr>
        <w:t>Behtash</w:t>
      </w:r>
      <w:proofErr w:type="spellEnd"/>
      <w:r w:rsidRPr="00F90E4D">
        <w:rPr>
          <w:rFonts w:ascii="Times New Roman" w:hAnsi="Times New Roman" w:cs="Times New Roman"/>
          <w:sz w:val="20"/>
          <w:szCs w:val="20"/>
        </w:rPr>
        <w:t xml:space="preserve"> H, </w:t>
      </w:r>
      <w:proofErr w:type="spellStart"/>
      <w:r w:rsidRPr="00F90E4D">
        <w:rPr>
          <w:rFonts w:ascii="Times New Roman" w:hAnsi="Times New Roman" w:cs="Times New Roman"/>
          <w:sz w:val="20"/>
          <w:szCs w:val="20"/>
        </w:rPr>
        <w:t>Shahinfar</w:t>
      </w:r>
      <w:proofErr w:type="spellEnd"/>
      <w:r w:rsidRPr="00F90E4D">
        <w:rPr>
          <w:rFonts w:ascii="Times New Roman" w:hAnsi="Times New Roman" w:cs="Times New Roman"/>
          <w:sz w:val="20"/>
          <w:szCs w:val="20"/>
        </w:rPr>
        <w:t xml:space="preserve"> Z, </w:t>
      </w:r>
      <w:proofErr w:type="spellStart"/>
      <w:r w:rsidRPr="00F90E4D">
        <w:rPr>
          <w:rFonts w:ascii="Times New Roman" w:hAnsi="Times New Roman" w:cs="Times New Roman"/>
          <w:sz w:val="20"/>
          <w:szCs w:val="20"/>
        </w:rPr>
        <w:t>Fernández</w:t>
      </w:r>
      <w:proofErr w:type="spellEnd"/>
      <w:r w:rsidRPr="00F90E4D">
        <w:rPr>
          <w:rFonts w:ascii="Times New Roman" w:hAnsi="Times New Roman" w:cs="Times New Roman"/>
          <w:sz w:val="20"/>
          <w:szCs w:val="20"/>
        </w:rPr>
        <w:t>-de-las-</w:t>
      </w:r>
      <w:proofErr w:type="spellStart"/>
      <w:r w:rsidRPr="00F90E4D">
        <w:rPr>
          <w:rFonts w:ascii="Times New Roman" w:hAnsi="Times New Roman" w:cs="Times New Roman"/>
          <w:sz w:val="20"/>
          <w:szCs w:val="20"/>
        </w:rPr>
        <w:t>Peñas</w:t>
      </w:r>
      <w:proofErr w:type="spellEnd"/>
      <w:r w:rsidRPr="00F90E4D">
        <w:rPr>
          <w:rFonts w:ascii="Times New Roman" w:hAnsi="Times New Roman" w:cs="Times New Roman"/>
          <w:sz w:val="20"/>
          <w:szCs w:val="20"/>
        </w:rPr>
        <w:t xml:space="preserve"> C. Prevalence and Risk Factors Associated with Low Back Pain in Iranian Surgeons. J Manipulative </w:t>
      </w:r>
      <w:proofErr w:type="spellStart"/>
      <w:r w:rsidRPr="00F90E4D">
        <w:rPr>
          <w:rFonts w:ascii="Times New Roman" w:hAnsi="Times New Roman" w:cs="Times New Roman"/>
          <w:sz w:val="20"/>
          <w:szCs w:val="20"/>
        </w:rPr>
        <w:t>Physiol</w:t>
      </w:r>
      <w:proofErr w:type="spellEnd"/>
      <w:r w:rsidRPr="00F90E4D">
        <w:rPr>
          <w:rFonts w:ascii="Times New Roman" w:hAnsi="Times New Roman" w:cs="Times New Roman"/>
          <w:sz w:val="20"/>
          <w:szCs w:val="20"/>
        </w:rPr>
        <w:t xml:space="preserve"> </w:t>
      </w:r>
      <w:proofErr w:type="spellStart"/>
      <w:r w:rsidRPr="00F90E4D">
        <w:rPr>
          <w:rFonts w:ascii="Times New Roman" w:hAnsi="Times New Roman" w:cs="Times New Roman"/>
          <w:sz w:val="20"/>
          <w:szCs w:val="20"/>
        </w:rPr>
        <w:t>Ther</w:t>
      </w:r>
      <w:proofErr w:type="spellEnd"/>
      <w:r w:rsidRPr="00F90E4D">
        <w:rPr>
          <w:rFonts w:ascii="Times New Roman" w:hAnsi="Times New Roman" w:cs="Times New Roman"/>
          <w:sz w:val="20"/>
          <w:szCs w:val="20"/>
        </w:rPr>
        <w:t>. 2011 Jul;34(6):362–70.</w:t>
      </w:r>
    </w:p>
    <w:p w14:paraId="4E688980" w14:textId="609BB40D" w:rsidR="00286E33" w:rsidRPr="00F90E4D" w:rsidRDefault="00286E33" w:rsidP="00DE60E5">
      <w:pPr>
        <w:pStyle w:val="Bibliography"/>
        <w:numPr>
          <w:ilvl w:val="0"/>
          <w:numId w:val="35"/>
        </w:numPr>
        <w:tabs>
          <w:tab w:val="clear" w:pos="504"/>
        </w:tabs>
        <w:spacing w:after="0"/>
        <w:ind w:left="360"/>
        <w:jc w:val="both"/>
        <w:rPr>
          <w:rFonts w:ascii="Times New Roman" w:hAnsi="Times New Roman" w:cs="Times New Roman"/>
          <w:sz w:val="20"/>
          <w:szCs w:val="20"/>
        </w:rPr>
      </w:pPr>
      <w:r w:rsidRPr="00F90E4D">
        <w:rPr>
          <w:rFonts w:ascii="Times New Roman" w:hAnsi="Times New Roman" w:cs="Times New Roman"/>
          <w:sz w:val="20"/>
          <w:szCs w:val="20"/>
        </w:rPr>
        <w:t xml:space="preserve">Dolan LM. Backache in gynaecologists. </w:t>
      </w:r>
      <w:proofErr w:type="spellStart"/>
      <w:r w:rsidRPr="00F90E4D">
        <w:rPr>
          <w:rFonts w:ascii="Times New Roman" w:hAnsi="Times New Roman" w:cs="Times New Roman"/>
          <w:sz w:val="20"/>
          <w:szCs w:val="20"/>
        </w:rPr>
        <w:t>Occup</w:t>
      </w:r>
      <w:proofErr w:type="spellEnd"/>
      <w:r w:rsidRPr="00F90E4D">
        <w:rPr>
          <w:rFonts w:ascii="Times New Roman" w:hAnsi="Times New Roman" w:cs="Times New Roman"/>
          <w:sz w:val="20"/>
          <w:szCs w:val="20"/>
        </w:rPr>
        <w:t xml:space="preserve"> Med. 2001 Oct 1;51(7):433–8.</w:t>
      </w:r>
    </w:p>
    <w:p w14:paraId="7BCFA803" w14:textId="505753C7" w:rsidR="00286E33" w:rsidRPr="00F90E4D" w:rsidRDefault="00286E33" w:rsidP="00DE60E5">
      <w:pPr>
        <w:pStyle w:val="Bibliography"/>
        <w:numPr>
          <w:ilvl w:val="0"/>
          <w:numId w:val="35"/>
        </w:numPr>
        <w:tabs>
          <w:tab w:val="clear" w:pos="504"/>
        </w:tabs>
        <w:spacing w:after="0"/>
        <w:ind w:left="360"/>
        <w:jc w:val="both"/>
        <w:rPr>
          <w:rFonts w:ascii="Times New Roman" w:hAnsi="Times New Roman" w:cs="Times New Roman"/>
          <w:sz w:val="20"/>
          <w:szCs w:val="20"/>
        </w:rPr>
      </w:pPr>
      <w:proofErr w:type="spellStart"/>
      <w:r w:rsidRPr="00F90E4D">
        <w:rPr>
          <w:rFonts w:ascii="Times New Roman" w:hAnsi="Times New Roman" w:cs="Times New Roman"/>
          <w:sz w:val="20"/>
          <w:szCs w:val="20"/>
        </w:rPr>
        <w:t>Dhimitri</w:t>
      </w:r>
      <w:proofErr w:type="spellEnd"/>
      <w:r w:rsidRPr="00F90E4D">
        <w:rPr>
          <w:rFonts w:ascii="Times New Roman" w:hAnsi="Times New Roman" w:cs="Times New Roman"/>
          <w:sz w:val="20"/>
          <w:szCs w:val="20"/>
        </w:rPr>
        <w:t xml:space="preserve"> KC, Jr GM, McNeal SF, Lee P, Morse PA, Patterson M, et al. Symptoms of Musculoskeletal Disorders in Ophthalmologists. :3.</w:t>
      </w:r>
    </w:p>
    <w:p w14:paraId="406B0E7C" w14:textId="4135D934" w:rsidR="00286E33" w:rsidRPr="00F90E4D" w:rsidRDefault="00286E33" w:rsidP="00DE60E5">
      <w:pPr>
        <w:pStyle w:val="Bibliography"/>
        <w:numPr>
          <w:ilvl w:val="0"/>
          <w:numId w:val="35"/>
        </w:numPr>
        <w:tabs>
          <w:tab w:val="clear" w:pos="504"/>
        </w:tabs>
        <w:spacing w:after="0"/>
        <w:ind w:left="360"/>
        <w:jc w:val="both"/>
        <w:rPr>
          <w:rFonts w:ascii="Times New Roman" w:hAnsi="Times New Roman" w:cs="Times New Roman"/>
          <w:sz w:val="20"/>
          <w:szCs w:val="20"/>
        </w:rPr>
      </w:pPr>
      <w:proofErr w:type="spellStart"/>
      <w:r w:rsidRPr="00F90E4D">
        <w:rPr>
          <w:rFonts w:ascii="Times New Roman" w:hAnsi="Times New Roman" w:cs="Times New Roman"/>
          <w:sz w:val="20"/>
          <w:szCs w:val="20"/>
        </w:rPr>
        <w:t>Chams</w:t>
      </w:r>
      <w:proofErr w:type="spellEnd"/>
      <w:r w:rsidRPr="00F90E4D">
        <w:rPr>
          <w:rFonts w:ascii="Times New Roman" w:hAnsi="Times New Roman" w:cs="Times New Roman"/>
          <w:sz w:val="20"/>
          <w:szCs w:val="20"/>
        </w:rPr>
        <w:t xml:space="preserve"> H, </w:t>
      </w:r>
      <w:proofErr w:type="spellStart"/>
      <w:r w:rsidRPr="00F90E4D">
        <w:rPr>
          <w:rFonts w:ascii="Times New Roman" w:hAnsi="Times New Roman" w:cs="Times New Roman"/>
          <w:sz w:val="20"/>
          <w:szCs w:val="20"/>
        </w:rPr>
        <w:t>Mohammadi</w:t>
      </w:r>
      <w:proofErr w:type="spellEnd"/>
      <w:r w:rsidRPr="00F90E4D">
        <w:rPr>
          <w:rFonts w:ascii="Times New Roman" w:hAnsi="Times New Roman" w:cs="Times New Roman"/>
          <w:sz w:val="20"/>
          <w:szCs w:val="20"/>
        </w:rPr>
        <w:t xml:space="preserve"> SF, </w:t>
      </w:r>
      <w:proofErr w:type="spellStart"/>
      <w:r w:rsidRPr="00F90E4D">
        <w:rPr>
          <w:rFonts w:ascii="Times New Roman" w:hAnsi="Times New Roman" w:cs="Times New Roman"/>
          <w:sz w:val="20"/>
          <w:szCs w:val="20"/>
        </w:rPr>
        <w:t>Moayyeri</w:t>
      </w:r>
      <w:proofErr w:type="spellEnd"/>
      <w:r w:rsidRPr="00F90E4D">
        <w:rPr>
          <w:rFonts w:ascii="Times New Roman" w:hAnsi="Times New Roman" w:cs="Times New Roman"/>
          <w:sz w:val="20"/>
          <w:szCs w:val="20"/>
        </w:rPr>
        <w:t xml:space="preserve"> A. Frequency and assortment of self-report occupational complaints among Iranian ophthalmologists: a preliminary survey. </w:t>
      </w:r>
      <w:proofErr w:type="spellStart"/>
      <w:r w:rsidRPr="00F90E4D">
        <w:rPr>
          <w:rFonts w:ascii="Times New Roman" w:hAnsi="Times New Roman" w:cs="Times New Roman"/>
          <w:sz w:val="20"/>
          <w:szCs w:val="20"/>
        </w:rPr>
        <w:t>MedGenMed</w:t>
      </w:r>
      <w:proofErr w:type="spellEnd"/>
      <w:r w:rsidRPr="00F90E4D">
        <w:rPr>
          <w:rFonts w:ascii="Times New Roman" w:hAnsi="Times New Roman" w:cs="Times New Roman"/>
          <w:sz w:val="20"/>
          <w:szCs w:val="20"/>
        </w:rPr>
        <w:t xml:space="preserve"> Medscape Gen Med. 2004 Dec 13;6(4):1.</w:t>
      </w:r>
    </w:p>
    <w:p w14:paraId="18FCBBA3" w14:textId="49DA668C" w:rsidR="00286E33" w:rsidRPr="00F90E4D" w:rsidRDefault="00286E33" w:rsidP="00DE60E5">
      <w:pPr>
        <w:pStyle w:val="Bibliography"/>
        <w:numPr>
          <w:ilvl w:val="0"/>
          <w:numId w:val="35"/>
        </w:numPr>
        <w:tabs>
          <w:tab w:val="clear" w:pos="504"/>
        </w:tabs>
        <w:spacing w:after="0"/>
        <w:ind w:left="360"/>
        <w:jc w:val="both"/>
        <w:rPr>
          <w:rFonts w:ascii="Times New Roman" w:hAnsi="Times New Roman" w:cs="Times New Roman"/>
          <w:sz w:val="20"/>
          <w:szCs w:val="20"/>
        </w:rPr>
      </w:pPr>
      <w:r w:rsidRPr="00F90E4D">
        <w:rPr>
          <w:rFonts w:ascii="Times New Roman" w:hAnsi="Times New Roman" w:cs="Times New Roman"/>
          <w:sz w:val="20"/>
          <w:szCs w:val="20"/>
        </w:rPr>
        <w:t xml:space="preserve">Babar-Craig H, </w:t>
      </w:r>
      <w:proofErr w:type="spellStart"/>
      <w:r w:rsidRPr="00F90E4D">
        <w:rPr>
          <w:rFonts w:ascii="Times New Roman" w:hAnsi="Times New Roman" w:cs="Times New Roman"/>
          <w:sz w:val="20"/>
          <w:szCs w:val="20"/>
        </w:rPr>
        <w:t>Banfield</w:t>
      </w:r>
      <w:proofErr w:type="spellEnd"/>
      <w:r w:rsidRPr="00F90E4D">
        <w:rPr>
          <w:rFonts w:ascii="Times New Roman" w:hAnsi="Times New Roman" w:cs="Times New Roman"/>
          <w:sz w:val="20"/>
          <w:szCs w:val="20"/>
        </w:rPr>
        <w:t xml:space="preserve"> G, Knight J. Prevalence of back and neck pain amongst ENT consultants: national survey. J </w:t>
      </w:r>
      <w:proofErr w:type="spellStart"/>
      <w:r w:rsidRPr="00F90E4D">
        <w:rPr>
          <w:rFonts w:ascii="Times New Roman" w:hAnsi="Times New Roman" w:cs="Times New Roman"/>
          <w:sz w:val="20"/>
          <w:szCs w:val="20"/>
        </w:rPr>
        <w:t>Laryngol</w:t>
      </w:r>
      <w:proofErr w:type="spellEnd"/>
      <w:r w:rsidRPr="00F90E4D">
        <w:rPr>
          <w:rFonts w:ascii="Times New Roman" w:hAnsi="Times New Roman" w:cs="Times New Roman"/>
          <w:sz w:val="20"/>
          <w:szCs w:val="20"/>
        </w:rPr>
        <w:t xml:space="preserve"> Otol. 2003 Dec;117(12):979–82.</w:t>
      </w:r>
    </w:p>
    <w:p w14:paraId="0BE6D5B1" w14:textId="5A9CEDB6" w:rsidR="00286E33" w:rsidRPr="00DE60E5" w:rsidRDefault="00286E33" w:rsidP="00DE60E5">
      <w:pPr>
        <w:pStyle w:val="ListParagraph"/>
        <w:numPr>
          <w:ilvl w:val="0"/>
          <w:numId w:val="35"/>
        </w:numPr>
        <w:spacing w:after="0" w:line="240" w:lineRule="auto"/>
        <w:ind w:left="360"/>
        <w:jc w:val="both"/>
        <w:rPr>
          <w:rFonts w:ascii="Times New Roman" w:hAnsi="Times New Roman" w:cs="Times New Roman"/>
          <w:sz w:val="20"/>
          <w:szCs w:val="20"/>
        </w:rPr>
      </w:pPr>
      <w:r w:rsidRPr="00DE60E5">
        <w:rPr>
          <w:rFonts w:ascii="Times New Roman" w:hAnsi="Times New Roman" w:cs="Times New Roman"/>
          <w:sz w:val="20"/>
          <w:szCs w:val="20"/>
        </w:rPr>
        <w:t>Chatterjee A, Ryan WG, Rosen ES. Back pain in ophthalmologists. Eye. 1994 Jul;8(4):473–4.</w:t>
      </w:r>
    </w:p>
    <w:p w14:paraId="53A2A030" w14:textId="153FF282" w:rsidR="00286E33" w:rsidRPr="00F90E4D" w:rsidRDefault="00286E33" w:rsidP="00DE60E5">
      <w:pPr>
        <w:pStyle w:val="Bibliography"/>
        <w:numPr>
          <w:ilvl w:val="0"/>
          <w:numId w:val="35"/>
        </w:numPr>
        <w:tabs>
          <w:tab w:val="clear" w:pos="504"/>
        </w:tabs>
        <w:spacing w:after="0"/>
        <w:ind w:left="360"/>
        <w:jc w:val="both"/>
        <w:rPr>
          <w:rFonts w:ascii="Times New Roman" w:hAnsi="Times New Roman" w:cs="Times New Roman"/>
          <w:sz w:val="20"/>
          <w:szCs w:val="20"/>
        </w:rPr>
      </w:pPr>
      <w:r w:rsidRPr="00F90E4D">
        <w:rPr>
          <w:rFonts w:ascii="Times New Roman" w:hAnsi="Times New Roman" w:cs="Times New Roman"/>
          <w:sz w:val="20"/>
          <w:szCs w:val="20"/>
        </w:rPr>
        <w:t xml:space="preserve">Ferguson SA, </w:t>
      </w:r>
      <w:proofErr w:type="spellStart"/>
      <w:r w:rsidRPr="00F90E4D">
        <w:rPr>
          <w:rFonts w:ascii="Times New Roman" w:hAnsi="Times New Roman" w:cs="Times New Roman"/>
          <w:sz w:val="20"/>
          <w:szCs w:val="20"/>
        </w:rPr>
        <w:t>Marras</w:t>
      </w:r>
      <w:proofErr w:type="spellEnd"/>
      <w:r w:rsidRPr="00F90E4D">
        <w:rPr>
          <w:rFonts w:ascii="Times New Roman" w:hAnsi="Times New Roman" w:cs="Times New Roman"/>
          <w:sz w:val="20"/>
          <w:szCs w:val="20"/>
        </w:rPr>
        <w:t xml:space="preserve"> WS. A literature review of low back disorder surveillance measures and risk factors. </w:t>
      </w:r>
      <w:proofErr w:type="spellStart"/>
      <w:r w:rsidRPr="00F90E4D">
        <w:rPr>
          <w:rFonts w:ascii="Times New Roman" w:hAnsi="Times New Roman" w:cs="Times New Roman"/>
          <w:sz w:val="20"/>
          <w:szCs w:val="20"/>
        </w:rPr>
        <w:t>Clin</w:t>
      </w:r>
      <w:proofErr w:type="spellEnd"/>
      <w:r w:rsidRPr="00F90E4D">
        <w:rPr>
          <w:rFonts w:ascii="Times New Roman" w:hAnsi="Times New Roman" w:cs="Times New Roman"/>
          <w:sz w:val="20"/>
          <w:szCs w:val="20"/>
        </w:rPr>
        <w:t xml:space="preserve"> </w:t>
      </w:r>
      <w:proofErr w:type="spellStart"/>
      <w:r w:rsidRPr="00F90E4D">
        <w:rPr>
          <w:rFonts w:ascii="Times New Roman" w:hAnsi="Times New Roman" w:cs="Times New Roman"/>
          <w:sz w:val="20"/>
          <w:szCs w:val="20"/>
        </w:rPr>
        <w:t>Biomech</w:t>
      </w:r>
      <w:proofErr w:type="spellEnd"/>
      <w:r w:rsidRPr="00F90E4D">
        <w:rPr>
          <w:rFonts w:ascii="Times New Roman" w:hAnsi="Times New Roman" w:cs="Times New Roman"/>
          <w:sz w:val="20"/>
          <w:szCs w:val="20"/>
        </w:rPr>
        <w:t xml:space="preserve"> Bristol Avon. 1997 Jun;12(4):211–26.</w:t>
      </w:r>
    </w:p>
    <w:p w14:paraId="20E82AC1" w14:textId="51472EA8" w:rsidR="00286E33" w:rsidRPr="00F90E4D" w:rsidRDefault="00286E33" w:rsidP="00DE60E5">
      <w:pPr>
        <w:pStyle w:val="Bibliography"/>
        <w:numPr>
          <w:ilvl w:val="0"/>
          <w:numId w:val="35"/>
        </w:numPr>
        <w:tabs>
          <w:tab w:val="clear" w:pos="504"/>
        </w:tabs>
        <w:spacing w:after="0"/>
        <w:ind w:left="360"/>
        <w:jc w:val="both"/>
        <w:rPr>
          <w:rFonts w:ascii="Times New Roman" w:hAnsi="Times New Roman" w:cs="Times New Roman"/>
          <w:sz w:val="20"/>
          <w:szCs w:val="20"/>
        </w:rPr>
      </w:pPr>
      <w:r w:rsidRPr="00F90E4D">
        <w:rPr>
          <w:rFonts w:ascii="Times New Roman" w:hAnsi="Times New Roman" w:cs="Times New Roman"/>
          <w:sz w:val="20"/>
          <w:szCs w:val="20"/>
        </w:rPr>
        <w:t>Palmer KT, Walsh K, Bendall H, Cooper C, Coggon D. Back pain in Britain: comparison of two prevalence surveys at an interval of 10 years. BMJ. 2000 Jun 10;320(7249):1577–8.</w:t>
      </w:r>
    </w:p>
    <w:p w14:paraId="6CFD0561" w14:textId="32D5BD2C" w:rsidR="00286E33" w:rsidRPr="00DE60E5" w:rsidRDefault="00286E33" w:rsidP="00DE60E5">
      <w:pPr>
        <w:pStyle w:val="ListParagraph"/>
        <w:numPr>
          <w:ilvl w:val="0"/>
          <w:numId w:val="35"/>
        </w:numPr>
        <w:spacing w:after="0" w:line="240" w:lineRule="auto"/>
        <w:ind w:left="360"/>
        <w:jc w:val="both"/>
        <w:rPr>
          <w:rFonts w:ascii="Times New Roman" w:hAnsi="Times New Roman" w:cs="Times New Roman"/>
          <w:sz w:val="20"/>
          <w:szCs w:val="20"/>
        </w:rPr>
      </w:pPr>
      <w:proofErr w:type="spellStart"/>
      <w:r w:rsidRPr="00DE60E5">
        <w:rPr>
          <w:rFonts w:ascii="Times New Roman" w:hAnsi="Times New Roman" w:cs="Times New Roman"/>
          <w:sz w:val="20"/>
          <w:szCs w:val="20"/>
        </w:rPr>
        <w:t>Saxena</w:t>
      </w:r>
      <w:proofErr w:type="spellEnd"/>
      <w:r w:rsidRPr="00DE60E5">
        <w:rPr>
          <w:rFonts w:ascii="Times New Roman" w:hAnsi="Times New Roman" w:cs="Times New Roman"/>
          <w:sz w:val="20"/>
          <w:szCs w:val="20"/>
        </w:rPr>
        <w:t xml:space="preserve"> P, Gupta SK, Jain S, Jain D. Work-Related Musculoskeletal Pain Among Dentists in Madhya Pradesh, India: Prevalence, Associated Risk Factors, and Preventive Measures. Asia Pac J Public Health. 2014 May;26(3):304–9.</w:t>
      </w:r>
    </w:p>
    <w:p w14:paraId="732F6EA3" w14:textId="0C588A84" w:rsidR="00286E33" w:rsidRPr="00DE60E5" w:rsidRDefault="00737EA4" w:rsidP="00DE60E5">
      <w:pPr>
        <w:pStyle w:val="ListParagraph"/>
        <w:numPr>
          <w:ilvl w:val="0"/>
          <w:numId w:val="35"/>
        </w:numPr>
        <w:spacing w:after="0" w:line="240" w:lineRule="auto"/>
        <w:ind w:left="360"/>
        <w:jc w:val="both"/>
        <w:rPr>
          <w:rFonts w:ascii="Times New Roman" w:hAnsi="Times New Roman" w:cs="Times New Roman"/>
          <w:sz w:val="20"/>
          <w:szCs w:val="20"/>
        </w:rPr>
      </w:pPr>
      <w:r w:rsidRPr="00DE60E5">
        <w:rPr>
          <w:rFonts w:ascii="Times New Roman" w:hAnsi="Times New Roman" w:cs="Times New Roman"/>
          <w:sz w:val="20"/>
          <w:szCs w:val="20"/>
        </w:rPr>
        <w:t xml:space="preserve">Dolan LM. Backache in gynaecologists. </w:t>
      </w:r>
      <w:proofErr w:type="spellStart"/>
      <w:r w:rsidRPr="00DE60E5">
        <w:rPr>
          <w:rFonts w:ascii="Times New Roman" w:hAnsi="Times New Roman" w:cs="Times New Roman"/>
          <w:sz w:val="20"/>
          <w:szCs w:val="20"/>
        </w:rPr>
        <w:t>Occup</w:t>
      </w:r>
      <w:proofErr w:type="spellEnd"/>
      <w:r w:rsidRPr="00DE60E5">
        <w:rPr>
          <w:rFonts w:ascii="Times New Roman" w:hAnsi="Times New Roman" w:cs="Times New Roman"/>
          <w:sz w:val="20"/>
          <w:szCs w:val="20"/>
        </w:rPr>
        <w:t xml:space="preserve"> Med. 2001 Oct 1;51(7):433–8.</w:t>
      </w:r>
    </w:p>
    <w:p w14:paraId="5741CED5" w14:textId="1DD581C6" w:rsidR="00737EA4" w:rsidRPr="00DE60E5" w:rsidRDefault="00737EA4" w:rsidP="00DE60E5">
      <w:pPr>
        <w:pStyle w:val="ListParagraph"/>
        <w:numPr>
          <w:ilvl w:val="0"/>
          <w:numId w:val="35"/>
        </w:numPr>
        <w:spacing w:after="0" w:line="240" w:lineRule="auto"/>
        <w:ind w:left="360"/>
        <w:jc w:val="both"/>
        <w:rPr>
          <w:rFonts w:ascii="Times New Roman" w:hAnsi="Times New Roman" w:cs="Times New Roman"/>
          <w:sz w:val="20"/>
          <w:szCs w:val="20"/>
        </w:rPr>
      </w:pPr>
      <w:r w:rsidRPr="00DE60E5">
        <w:rPr>
          <w:rFonts w:ascii="Times New Roman" w:hAnsi="Times New Roman" w:cs="Times New Roman"/>
          <w:sz w:val="20"/>
          <w:szCs w:val="20"/>
        </w:rPr>
        <w:t>Shah S, Dave B. Prevalence of Low Back Pain and Its Associated Risk Factors among Doctors in Surat. Int J Health Sci. 2012;(1):12.</w:t>
      </w:r>
    </w:p>
    <w:p w14:paraId="62B2AD54" w14:textId="77777777" w:rsidR="00737EA4" w:rsidRPr="00F90E4D" w:rsidRDefault="00737EA4" w:rsidP="00F90E4D">
      <w:pPr>
        <w:spacing w:after="0" w:line="240" w:lineRule="auto"/>
        <w:jc w:val="both"/>
        <w:rPr>
          <w:rFonts w:ascii="Times New Roman" w:hAnsi="Times New Roman" w:cs="Times New Roman"/>
          <w:sz w:val="20"/>
          <w:szCs w:val="20"/>
        </w:rPr>
      </w:pPr>
    </w:p>
    <w:p w14:paraId="2FE2A92B" w14:textId="2580A765" w:rsidR="00286E33" w:rsidRPr="00F90E4D" w:rsidRDefault="00286E33" w:rsidP="00F90E4D">
      <w:pPr>
        <w:spacing w:after="0" w:line="240" w:lineRule="auto"/>
        <w:jc w:val="both"/>
        <w:rPr>
          <w:rFonts w:ascii="Times New Roman" w:hAnsi="Times New Roman" w:cs="Times New Roman"/>
          <w:sz w:val="20"/>
          <w:szCs w:val="20"/>
        </w:rPr>
      </w:pPr>
    </w:p>
    <w:p w14:paraId="426BBA61" w14:textId="77777777" w:rsidR="007B1A0F" w:rsidRPr="00F90E4D" w:rsidRDefault="007B1A0F" w:rsidP="00F90E4D">
      <w:pPr>
        <w:spacing w:after="0" w:line="240" w:lineRule="auto"/>
        <w:jc w:val="both"/>
        <w:rPr>
          <w:rFonts w:ascii="Times New Roman" w:hAnsi="Times New Roman" w:cs="Times New Roman"/>
          <w:sz w:val="20"/>
          <w:szCs w:val="20"/>
        </w:rPr>
      </w:pPr>
    </w:p>
    <w:sectPr w:rsidR="007B1A0F" w:rsidRPr="00F90E4D" w:rsidSect="001075DA">
      <w:headerReference w:type="default" r:id="rId14"/>
      <w:footerReference w:type="default" r:id="rId15"/>
      <w:pgSz w:w="11906" w:h="16838" w:code="9"/>
      <w:pgMar w:top="1022" w:right="1066" w:bottom="965" w:left="1166" w:header="850" w:footer="763" w:gutter="0"/>
      <w:pgNumType w:start="175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4CDD0" w14:textId="77777777" w:rsidR="00DB6E4F" w:rsidRDefault="00DB6E4F" w:rsidP="002847F8">
      <w:pPr>
        <w:spacing w:after="0" w:line="240" w:lineRule="auto"/>
      </w:pPr>
      <w:r>
        <w:separator/>
      </w:r>
    </w:p>
  </w:endnote>
  <w:endnote w:type="continuationSeparator" w:id="0">
    <w:p w14:paraId="6DD0A29E" w14:textId="77777777" w:rsidR="00DB6E4F" w:rsidRDefault="00DB6E4F" w:rsidP="0028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A737E" w14:textId="7E5EDF9A" w:rsidR="001075DA" w:rsidRDefault="001075DA">
    <w:pPr>
      <w:pStyle w:val="Footer"/>
    </w:pPr>
  </w:p>
  <w:p w14:paraId="7423B71F" w14:textId="65F84AF4" w:rsidR="001075DA" w:rsidRPr="00D50351" w:rsidRDefault="001075DA" w:rsidP="001075DA">
    <w:pPr>
      <w:pStyle w:val="Footer"/>
      <w:tabs>
        <w:tab w:val="clear" w:pos="9026"/>
        <w:tab w:val="right" w:pos="9630"/>
      </w:tabs>
      <w:rPr>
        <w:rFonts w:cstheme="minorHAnsi"/>
        <w:szCs w:val="18"/>
      </w:rPr>
    </w:pPr>
    <w:r w:rsidRPr="00D50351">
      <w:rPr>
        <w:rFonts w:cstheme="minorHAnsi"/>
        <w:szCs w:val="18"/>
      </w:rPr>
      <w:fldChar w:fldCharType="begin"/>
    </w:r>
    <w:r w:rsidRPr="00D50351">
      <w:rPr>
        <w:rFonts w:cstheme="minorHAnsi"/>
        <w:szCs w:val="18"/>
      </w:rPr>
      <w:instrText xml:space="preserve"> PAGE   \* MERGEFORMAT </w:instrText>
    </w:r>
    <w:r w:rsidRPr="00D50351">
      <w:rPr>
        <w:rFonts w:cstheme="minorHAnsi"/>
        <w:szCs w:val="18"/>
      </w:rPr>
      <w:fldChar w:fldCharType="separate"/>
    </w:r>
    <w:r w:rsidR="00647814">
      <w:rPr>
        <w:rFonts w:cstheme="minorHAnsi"/>
        <w:noProof/>
        <w:szCs w:val="18"/>
      </w:rPr>
      <w:t>1754</w:t>
    </w:r>
    <w:r w:rsidRPr="00D50351">
      <w:rPr>
        <w:rFonts w:cstheme="minorHAnsi"/>
        <w:noProof/>
        <w:szCs w:val="18"/>
      </w:rPr>
      <w:fldChar w:fldCharType="end"/>
    </w:r>
    <w:r w:rsidRPr="00D50351">
      <w:rPr>
        <w:rFonts w:cstheme="minorHAnsi"/>
        <w:szCs w:val="18"/>
      </w:rPr>
      <w:t xml:space="preserve"> </w:t>
    </w:r>
    <w:r w:rsidRPr="00D50351">
      <w:rPr>
        <w:rFonts w:cstheme="minorHAnsi"/>
        <w:szCs w:val="18"/>
      </w:rPr>
      <w:tab/>
    </w:r>
    <w:r>
      <w:rPr>
        <w:rFonts w:cstheme="minorHAnsi"/>
        <w:szCs w:val="18"/>
      </w:rPr>
      <w:tab/>
    </w:r>
    <w:r w:rsidRPr="00D50351">
      <w:rPr>
        <w:rFonts w:cstheme="minorHAnsi"/>
        <w:noProof/>
        <w:szCs w:val="18"/>
      </w:rPr>
      <w:t>https://jrtdd.com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CED2F" w14:textId="77777777" w:rsidR="00DB6E4F" w:rsidRDefault="00DB6E4F" w:rsidP="002847F8">
      <w:pPr>
        <w:spacing w:after="0" w:line="240" w:lineRule="auto"/>
      </w:pPr>
      <w:r>
        <w:separator/>
      </w:r>
    </w:p>
  </w:footnote>
  <w:footnote w:type="continuationSeparator" w:id="0">
    <w:p w14:paraId="5DAC6C45" w14:textId="77777777" w:rsidR="00DB6E4F" w:rsidRDefault="00DB6E4F" w:rsidP="00284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2FC4D" w14:textId="77777777" w:rsidR="001075DA" w:rsidRPr="00D50351" w:rsidRDefault="001075DA" w:rsidP="001075DA">
    <w:pPr>
      <w:pStyle w:val="Header"/>
      <w:rPr>
        <w:rStyle w:val="fontstyle01"/>
        <w:i/>
        <w:iCs/>
      </w:rPr>
    </w:pPr>
    <w:r w:rsidRPr="00D50351">
      <w:rPr>
        <w:rStyle w:val="fontstyle01"/>
        <w:iCs/>
      </w:rPr>
      <w:t>Journal for Re Attach Therapy and Developmental Diversities</w:t>
    </w:r>
  </w:p>
  <w:p w14:paraId="3725C6C0" w14:textId="77777777" w:rsidR="001075DA" w:rsidRPr="00D50351" w:rsidRDefault="001075DA" w:rsidP="001075DA">
    <w:pPr>
      <w:pStyle w:val="Header"/>
      <w:rPr>
        <w:rStyle w:val="fontstyle01"/>
        <w:i/>
        <w:iCs/>
      </w:rPr>
    </w:pPr>
    <w:proofErr w:type="spellStart"/>
    <w:r w:rsidRPr="00D50351">
      <w:rPr>
        <w:rStyle w:val="fontstyle01"/>
        <w:iCs/>
      </w:rPr>
      <w:t>eISSN</w:t>
    </w:r>
    <w:proofErr w:type="spellEnd"/>
    <w:r w:rsidRPr="00D50351">
      <w:rPr>
        <w:rStyle w:val="fontstyle01"/>
        <w:iCs/>
      </w:rPr>
      <w:t>: 2589-7799</w:t>
    </w:r>
  </w:p>
  <w:p w14:paraId="3F46971B" w14:textId="277B4C1E" w:rsidR="001075DA" w:rsidRPr="00D50351" w:rsidRDefault="001075DA" w:rsidP="001075DA">
    <w:pPr>
      <w:pStyle w:val="Header"/>
      <w:rPr>
        <w:rStyle w:val="fontstyle01"/>
        <w:i/>
        <w:iCs/>
      </w:rPr>
    </w:pPr>
    <w:r w:rsidRPr="00D50351">
      <w:rPr>
        <w:rStyle w:val="fontstyle01"/>
        <w:iCs/>
      </w:rPr>
      <w:t>202</w:t>
    </w:r>
    <w:r>
      <w:rPr>
        <w:rStyle w:val="fontstyle01"/>
        <w:iCs/>
      </w:rPr>
      <w:t>3</w:t>
    </w:r>
    <w:r w:rsidRPr="00D50351">
      <w:rPr>
        <w:rStyle w:val="fontstyle01"/>
        <w:iCs/>
      </w:rPr>
      <w:t xml:space="preserve"> </w:t>
    </w:r>
    <w:r>
      <w:rPr>
        <w:rStyle w:val="fontstyle01"/>
        <w:iCs/>
      </w:rPr>
      <w:t xml:space="preserve">September; </w:t>
    </w:r>
    <w:r>
      <w:rPr>
        <w:rStyle w:val="fontstyle01"/>
        <w:iCs/>
      </w:rPr>
      <w:t>6</w:t>
    </w:r>
    <w:r w:rsidRPr="00D50351">
      <w:rPr>
        <w:rStyle w:val="fontstyle01"/>
        <w:iCs/>
      </w:rPr>
      <w:t>(</w:t>
    </w:r>
    <w:r>
      <w:rPr>
        <w:rStyle w:val="fontstyle01"/>
        <w:iCs/>
      </w:rPr>
      <w:t>10s</w:t>
    </w:r>
    <w:r w:rsidRPr="00D50351">
      <w:rPr>
        <w:rStyle w:val="fontstyle01"/>
        <w:iCs/>
      </w:rPr>
      <w:t xml:space="preserve">): </w:t>
    </w:r>
    <w:r>
      <w:rPr>
        <w:rStyle w:val="fontstyle01"/>
        <w:iCs/>
      </w:rPr>
      <w:t>1</w:t>
    </w:r>
    <w:r w:rsidR="00647814">
      <w:rPr>
        <w:rStyle w:val="fontstyle01"/>
        <w:iCs/>
      </w:rPr>
      <w:t>753</w:t>
    </w:r>
    <w:r w:rsidRPr="00D50351">
      <w:rPr>
        <w:rStyle w:val="fontstyle01"/>
        <w:iCs/>
      </w:rPr>
      <w:t>-</w:t>
    </w:r>
    <w:r>
      <w:rPr>
        <w:rStyle w:val="fontstyle01"/>
        <w:iCs/>
      </w:rPr>
      <w:t>1</w:t>
    </w:r>
    <w:r w:rsidR="00647814">
      <w:rPr>
        <w:rStyle w:val="fontstyle01"/>
        <w:iCs/>
      </w:rPr>
      <w:t>764</w:t>
    </w:r>
  </w:p>
  <w:p w14:paraId="121FBB1B" w14:textId="77777777" w:rsidR="001075DA" w:rsidRPr="00D50351" w:rsidRDefault="001075DA" w:rsidP="001075DA">
    <w:pPr>
      <w:pStyle w:val="Header"/>
      <w:pBdr>
        <w:bottom w:val="single" w:sz="4" w:space="1" w:color="auto"/>
      </w:pBdr>
      <w:rPr>
        <w:i/>
        <w:iCs/>
      </w:rPr>
    </w:pPr>
  </w:p>
  <w:p w14:paraId="6659BB8B" w14:textId="77777777" w:rsidR="001075DA" w:rsidRPr="00041AA9" w:rsidRDefault="001075DA" w:rsidP="001075DA">
    <w:pPr>
      <w:pStyle w:val="Header"/>
      <w:rPr>
        <w:b/>
        <w:bCs/>
        <w:color w:val="FF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18A"/>
    <w:multiLevelType w:val="hybridMultilevel"/>
    <w:tmpl w:val="F43E9D2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4B36E5"/>
    <w:multiLevelType w:val="hybridMultilevel"/>
    <w:tmpl w:val="5650C198"/>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5C16FDA"/>
    <w:multiLevelType w:val="hybridMultilevel"/>
    <w:tmpl w:val="93AE0F8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584EEB"/>
    <w:multiLevelType w:val="hybridMultilevel"/>
    <w:tmpl w:val="89A60CC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AF0BE2"/>
    <w:multiLevelType w:val="hybridMultilevel"/>
    <w:tmpl w:val="FF30896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58E0FEB"/>
    <w:multiLevelType w:val="hybridMultilevel"/>
    <w:tmpl w:val="AE9288F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7431DEA"/>
    <w:multiLevelType w:val="hybridMultilevel"/>
    <w:tmpl w:val="96CED8B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AC11340"/>
    <w:multiLevelType w:val="hybridMultilevel"/>
    <w:tmpl w:val="6BB2E8A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BE14953"/>
    <w:multiLevelType w:val="hybridMultilevel"/>
    <w:tmpl w:val="95101E3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E171CB5"/>
    <w:multiLevelType w:val="hybridMultilevel"/>
    <w:tmpl w:val="168697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F17617C"/>
    <w:multiLevelType w:val="hybridMultilevel"/>
    <w:tmpl w:val="3EEEA39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FC153C2"/>
    <w:multiLevelType w:val="hybridMultilevel"/>
    <w:tmpl w:val="ECC25E5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6ED0EFE"/>
    <w:multiLevelType w:val="hybridMultilevel"/>
    <w:tmpl w:val="36107272"/>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2C155E25"/>
    <w:multiLevelType w:val="hybridMultilevel"/>
    <w:tmpl w:val="D3CCF0B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EE53651"/>
    <w:multiLevelType w:val="hybridMultilevel"/>
    <w:tmpl w:val="023C2D2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47A783E"/>
    <w:multiLevelType w:val="hybridMultilevel"/>
    <w:tmpl w:val="7250F3D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BD75C62"/>
    <w:multiLevelType w:val="hybridMultilevel"/>
    <w:tmpl w:val="E2A2E4E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C530011"/>
    <w:multiLevelType w:val="hybridMultilevel"/>
    <w:tmpl w:val="8C701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0D42F3"/>
    <w:multiLevelType w:val="hybridMultilevel"/>
    <w:tmpl w:val="634E3D9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EBF72CC"/>
    <w:multiLevelType w:val="hybridMultilevel"/>
    <w:tmpl w:val="5CA812AC"/>
    <w:lvl w:ilvl="0" w:tplc="D5584C4A">
      <w:start w:val="1"/>
      <w:numFmt w:val="decimal"/>
      <w:lvlText w:val="%1."/>
      <w:lvlJc w:val="left"/>
      <w:pPr>
        <w:ind w:left="644" w:hanging="360"/>
      </w:pPr>
      <w:rPr>
        <w:b w:val="0"/>
        <w:bCs w:val="0"/>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0" w15:restartNumberingAfterBreak="0">
    <w:nsid w:val="401B0242"/>
    <w:multiLevelType w:val="hybridMultilevel"/>
    <w:tmpl w:val="947E254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4A95684"/>
    <w:multiLevelType w:val="hybridMultilevel"/>
    <w:tmpl w:val="4DB4618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70834DE"/>
    <w:multiLevelType w:val="hybridMultilevel"/>
    <w:tmpl w:val="BBCE7C8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7A309B2"/>
    <w:multiLevelType w:val="hybridMultilevel"/>
    <w:tmpl w:val="31D89E8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1D6DB8"/>
    <w:multiLevelType w:val="hybridMultilevel"/>
    <w:tmpl w:val="FFB8BD1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5CE139A"/>
    <w:multiLevelType w:val="hybridMultilevel"/>
    <w:tmpl w:val="53B242D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0D063E4"/>
    <w:multiLevelType w:val="hybridMultilevel"/>
    <w:tmpl w:val="B6A2D8B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7FB4D34"/>
    <w:multiLevelType w:val="hybridMultilevel"/>
    <w:tmpl w:val="D8CA5036"/>
    <w:lvl w:ilvl="0" w:tplc="3D229F0A">
      <w:start w:val="1"/>
      <w:numFmt w:val="decimal"/>
      <w:lvlText w:val="%1."/>
      <w:lvlJc w:val="left"/>
      <w:pPr>
        <w:ind w:left="860" w:hanging="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0618C"/>
    <w:multiLevelType w:val="hybridMultilevel"/>
    <w:tmpl w:val="106EBD0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04B2E6B"/>
    <w:multiLevelType w:val="hybridMultilevel"/>
    <w:tmpl w:val="E15ACD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2851CFD"/>
    <w:multiLevelType w:val="hybridMultilevel"/>
    <w:tmpl w:val="9410904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67E19D4"/>
    <w:multiLevelType w:val="hybridMultilevel"/>
    <w:tmpl w:val="30E2AFC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7E319E5"/>
    <w:multiLevelType w:val="hybridMultilevel"/>
    <w:tmpl w:val="3B06DD2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8F21B46"/>
    <w:multiLevelType w:val="hybridMultilevel"/>
    <w:tmpl w:val="2AEE390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B7E5290"/>
    <w:multiLevelType w:val="hybridMultilevel"/>
    <w:tmpl w:val="3C169C2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D5E62A1"/>
    <w:multiLevelType w:val="hybridMultilevel"/>
    <w:tmpl w:val="192E67E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1"/>
  </w:num>
  <w:num w:numId="4">
    <w:abstractNumId w:val="12"/>
  </w:num>
  <w:num w:numId="5">
    <w:abstractNumId w:val="21"/>
  </w:num>
  <w:num w:numId="6">
    <w:abstractNumId w:val="0"/>
  </w:num>
  <w:num w:numId="7">
    <w:abstractNumId w:val="8"/>
  </w:num>
  <w:num w:numId="8">
    <w:abstractNumId w:val="14"/>
  </w:num>
  <w:num w:numId="9">
    <w:abstractNumId w:val="15"/>
  </w:num>
  <w:num w:numId="10">
    <w:abstractNumId w:val="32"/>
  </w:num>
  <w:num w:numId="11">
    <w:abstractNumId w:val="10"/>
  </w:num>
  <w:num w:numId="12">
    <w:abstractNumId w:val="28"/>
  </w:num>
  <w:num w:numId="13">
    <w:abstractNumId w:val="23"/>
  </w:num>
  <w:num w:numId="14">
    <w:abstractNumId w:val="34"/>
  </w:num>
  <w:num w:numId="15">
    <w:abstractNumId w:val="24"/>
  </w:num>
  <w:num w:numId="16">
    <w:abstractNumId w:val="35"/>
  </w:num>
  <w:num w:numId="17">
    <w:abstractNumId w:val="6"/>
  </w:num>
  <w:num w:numId="18">
    <w:abstractNumId w:val="30"/>
  </w:num>
  <w:num w:numId="19">
    <w:abstractNumId w:val="26"/>
  </w:num>
  <w:num w:numId="20">
    <w:abstractNumId w:val="13"/>
  </w:num>
  <w:num w:numId="21">
    <w:abstractNumId w:val="3"/>
  </w:num>
  <w:num w:numId="22">
    <w:abstractNumId w:val="25"/>
  </w:num>
  <w:num w:numId="23">
    <w:abstractNumId w:val="4"/>
  </w:num>
  <w:num w:numId="24">
    <w:abstractNumId w:val="18"/>
  </w:num>
  <w:num w:numId="25">
    <w:abstractNumId w:val="7"/>
  </w:num>
  <w:num w:numId="26">
    <w:abstractNumId w:val="11"/>
  </w:num>
  <w:num w:numId="27">
    <w:abstractNumId w:val="20"/>
  </w:num>
  <w:num w:numId="28">
    <w:abstractNumId w:val="22"/>
  </w:num>
  <w:num w:numId="29">
    <w:abstractNumId w:val="2"/>
  </w:num>
  <w:num w:numId="30">
    <w:abstractNumId w:val="16"/>
  </w:num>
  <w:num w:numId="31">
    <w:abstractNumId w:val="33"/>
  </w:num>
  <w:num w:numId="32">
    <w:abstractNumId w:val="5"/>
  </w:num>
  <w:num w:numId="33">
    <w:abstractNumId w:val="31"/>
  </w:num>
  <w:num w:numId="34">
    <w:abstractNumId w:val="9"/>
  </w:num>
  <w:num w:numId="35">
    <w:abstractNumId w:val="17"/>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N" w:vendorID="64" w:dllVersion="6" w:nlCheck="1" w:checkStyle="1"/>
  <w:activeWritingStyle w:appName="MSWord" w:lang="en-IN" w:vendorID="64" w:dllVersion="4096" w:nlCheck="1" w:checkStyle="0"/>
  <w:activeWritingStyle w:appName="MSWord" w:lang="en-IN" w:vendorID="64" w:dllVersion="0" w:nlCheck="1" w:checkStyle="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en-IN"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31"/>
    <w:rsid w:val="00002027"/>
    <w:rsid w:val="000037EC"/>
    <w:rsid w:val="00004CC4"/>
    <w:rsid w:val="00005B63"/>
    <w:rsid w:val="00027330"/>
    <w:rsid w:val="000351C3"/>
    <w:rsid w:val="00050CF6"/>
    <w:rsid w:val="000566BF"/>
    <w:rsid w:val="000640FC"/>
    <w:rsid w:val="0006745A"/>
    <w:rsid w:val="00071A5D"/>
    <w:rsid w:val="000757FB"/>
    <w:rsid w:val="000874D0"/>
    <w:rsid w:val="000A0314"/>
    <w:rsid w:val="000A070A"/>
    <w:rsid w:val="000B475D"/>
    <w:rsid w:val="000B793D"/>
    <w:rsid w:val="000C65CB"/>
    <w:rsid w:val="000D40F1"/>
    <w:rsid w:val="000F2B60"/>
    <w:rsid w:val="000F78BB"/>
    <w:rsid w:val="001012DF"/>
    <w:rsid w:val="0010159E"/>
    <w:rsid w:val="001075DA"/>
    <w:rsid w:val="00143CC3"/>
    <w:rsid w:val="00145533"/>
    <w:rsid w:val="001617AD"/>
    <w:rsid w:val="001675B2"/>
    <w:rsid w:val="001812B7"/>
    <w:rsid w:val="001A35C6"/>
    <w:rsid w:val="001B0E8E"/>
    <w:rsid w:val="001C10F8"/>
    <w:rsid w:val="001D4274"/>
    <w:rsid w:val="001D7769"/>
    <w:rsid w:val="001F1F55"/>
    <w:rsid w:val="001F59A3"/>
    <w:rsid w:val="001F62A2"/>
    <w:rsid w:val="001F6B4F"/>
    <w:rsid w:val="00226D01"/>
    <w:rsid w:val="00257DD1"/>
    <w:rsid w:val="00272338"/>
    <w:rsid w:val="0027423B"/>
    <w:rsid w:val="002847F8"/>
    <w:rsid w:val="00286E33"/>
    <w:rsid w:val="002A5437"/>
    <w:rsid w:val="002B1682"/>
    <w:rsid w:val="002B1A9E"/>
    <w:rsid w:val="002B4D40"/>
    <w:rsid w:val="002D1C22"/>
    <w:rsid w:val="002E693E"/>
    <w:rsid w:val="002F6EBC"/>
    <w:rsid w:val="00303CB2"/>
    <w:rsid w:val="00341B4C"/>
    <w:rsid w:val="003471DF"/>
    <w:rsid w:val="00351DF6"/>
    <w:rsid w:val="00352033"/>
    <w:rsid w:val="00357899"/>
    <w:rsid w:val="00363230"/>
    <w:rsid w:val="00367311"/>
    <w:rsid w:val="00376151"/>
    <w:rsid w:val="00393C81"/>
    <w:rsid w:val="003A2EF2"/>
    <w:rsid w:val="003C088F"/>
    <w:rsid w:val="003D652B"/>
    <w:rsid w:val="00403EBE"/>
    <w:rsid w:val="00407918"/>
    <w:rsid w:val="00417A33"/>
    <w:rsid w:val="0043190F"/>
    <w:rsid w:val="004328E8"/>
    <w:rsid w:val="0043778F"/>
    <w:rsid w:val="004455A1"/>
    <w:rsid w:val="00445E54"/>
    <w:rsid w:val="0045524A"/>
    <w:rsid w:val="0046039D"/>
    <w:rsid w:val="00472B60"/>
    <w:rsid w:val="00480304"/>
    <w:rsid w:val="00480315"/>
    <w:rsid w:val="00485037"/>
    <w:rsid w:val="00486373"/>
    <w:rsid w:val="00492B08"/>
    <w:rsid w:val="004945FF"/>
    <w:rsid w:val="004B3A4B"/>
    <w:rsid w:val="004C4628"/>
    <w:rsid w:val="004F45A7"/>
    <w:rsid w:val="00507434"/>
    <w:rsid w:val="00517AA1"/>
    <w:rsid w:val="00544DCD"/>
    <w:rsid w:val="00551046"/>
    <w:rsid w:val="005624D0"/>
    <w:rsid w:val="00566D84"/>
    <w:rsid w:val="00570110"/>
    <w:rsid w:val="005B6557"/>
    <w:rsid w:val="005B6D94"/>
    <w:rsid w:val="005C6CB3"/>
    <w:rsid w:val="005D0D94"/>
    <w:rsid w:val="005D64FA"/>
    <w:rsid w:val="005F1275"/>
    <w:rsid w:val="00616D92"/>
    <w:rsid w:val="0062043E"/>
    <w:rsid w:val="006250B7"/>
    <w:rsid w:val="00647814"/>
    <w:rsid w:val="006667EF"/>
    <w:rsid w:val="006678FB"/>
    <w:rsid w:val="006859E0"/>
    <w:rsid w:val="006906D6"/>
    <w:rsid w:val="006A0EBF"/>
    <w:rsid w:val="006A151B"/>
    <w:rsid w:val="006A38E8"/>
    <w:rsid w:val="006B1842"/>
    <w:rsid w:val="006B3575"/>
    <w:rsid w:val="006D3301"/>
    <w:rsid w:val="00704FF6"/>
    <w:rsid w:val="007273BA"/>
    <w:rsid w:val="00734238"/>
    <w:rsid w:val="00737EA4"/>
    <w:rsid w:val="00760930"/>
    <w:rsid w:val="007A1F1A"/>
    <w:rsid w:val="007A4CA8"/>
    <w:rsid w:val="007B1A0F"/>
    <w:rsid w:val="007B70BE"/>
    <w:rsid w:val="007C1E82"/>
    <w:rsid w:val="007C7C0B"/>
    <w:rsid w:val="007D12D7"/>
    <w:rsid w:val="007E588E"/>
    <w:rsid w:val="007E7C0B"/>
    <w:rsid w:val="007F5059"/>
    <w:rsid w:val="00815387"/>
    <w:rsid w:val="0082602A"/>
    <w:rsid w:val="00827940"/>
    <w:rsid w:val="00842CF8"/>
    <w:rsid w:val="00844A88"/>
    <w:rsid w:val="00860911"/>
    <w:rsid w:val="0086246E"/>
    <w:rsid w:val="00874DD4"/>
    <w:rsid w:val="0088581E"/>
    <w:rsid w:val="008B629C"/>
    <w:rsid w:val="008C3937"/>
    <w:rsid w:val="008E212D"/>
    <w:rsid w:val="008F0852"/>
    <w:rsid w:val="008F29FF"/>
    <w:rsid w:val="008F6745"/>
    <w:rsid w:val="00935373"/>
    <w:rsid w:val="0094375B"/>
    <w:rsid w:val="00945165"/>
    <w:rsid w:val="00955CC3"/>
    <w:rsid w:val="009572D4"/>
    <w:rsid w:val="00964BAB"/>
    <w:rsid w:val="00973193"/>
    <w:rsid w:val="009902D6"/>
    <w:rsid w:val="00994FCF"/>
    <w:rsid w:val="009D344E"/>
    <w:rsid w:val="009D6D0C"/>
    <w:rsid w:val="009E25A5"/>
    <w:rsid w:val="00A022D9"/>
    <w:rsid w:val="00A12864"/>
    <w:rsid w:val="00A20DAF"/>
    <w:rsid w:val="00A335CC"/>
    <w:rsid w:val="00A35931"/>
    <w:rsid w:val="00A568A1"/>
    <w:rsid w:val="00A575D4"/>
    <w:rsid w:val="00A60599"/>
    <w:rsid w:val="00A81B5A"/>
    <w:rsid w:val="00A858B5"/>
    <w:rsid w:val="00A929C8"/>
    <w:rsid w:val="00A93BDD"/>
    <w:rsid w:val="00AA7E7B"/>
    <w:rsid w:val="00AB5E9C"/>
    <w:rsid w:val="00AC3E2A"/>
    <w:rsid w:val="00AD093B"/>
    <w:rsid w:val="00AD4EF7"/>
    <w:rsid w:val="00AE3C97"/>
    <w:rsid w:val="00AE567E"/>
    <w:rsid w:val="00AF38C1"/>
    <w:rsid w:val="00B113B4"/>
    <w:rsid w:val="00B23EDF"/>
    <w:rsid w:val="00B45EF8"/>
    <w:rsid w:val="00B46E9E"/>
    <w:rsid w:val="00B820EE"/>
    <w:rsid w:val="00BA1670"/>
    <w:rsid w:val="00BA7BBA"/>
    <w:rsid w:val="00BF0795"/>
    <w:rsid w:val="00BF134F"/>
    <w:rsid w:val="00C17D52"/>
    <w:rsid w:val="00C21D66"/>
    <w:rsid w:val="00C35F0F"/>
    <w:rsid w:val="00C43081"/>
    <w:rsid w:val="00C44CE1"/>
    <w:rsid w:val="00C50792"/>
    <w:rsid w:val="00C82EAA"/>
    <w:rsid w:val="00C83C4E"/>
    <w:rsid w:val="00CC1999"/>
    <w:rsid w:val="00CC518C"/>
    <w:rsid w:val="00CE0CEB"/>
    <w:rsid w:val="00CE66E1"/>
    <w:rsid w:val="00D115E2"/>
    <w:rsid w:val="00D12315"/>
    <w:rsid w:val="00D243C0"/>
    <w:rsid w:val="00D2600B"/>
    <w:rsid w:val="00D35D3B"/>
    <w:rsid w:val="00D418F8"/>
    <w:rsid w:val="00D47148"/>
    <w:rsid w:val="00D47FC8"/>
    <w:rsid w:val="00D53DEC"/>
    <w:rsid w:val="00D776C4"/>
    <w:rsid w:val="00D8109F"/>
    <w:rsid w:val="00D82286"/>
    <w:rsid w:val="00D9435B"/>
    <w:rsid w:val="00DA24D4"/>
    <w:rsid w:val="00DA579C"/>
    <w:rsid w:val="00DB6E4F"/>
    <w:rsid w:val="00DD01DE"/>
    <w:rsid w:val="00DD5118"/>
    <w:rsid w:val="00DE118E"/>
    <w:rsid w:val="00DE60E5"/>
    <w:rsid w:val="00DF3E88"/>
    <w:rsid w:val="00DF7D3B"/>
    <w:rsid w:val="00E2602E"/>
    <w:rsid w:val="00E276CB"/>
    <w:rsid w:val="00E416E9"/>
    <w:rsid w:val="00E51350"/>
    <w:rsid w:val="00E53B59"/>
    <w:rsid w:val="00E5462F"/>
    <w:rsid w:val="00E76A33"/>
    <w:rsid w:val="00E837C1"/>
    <w:rsid w:val="00E97A1C"/>
    <w:rsid w:val="00EA4382"/>
    <w:rsid w:val="00EB6FAB"/>
    <w:rsid w:val="00EE26C4"/>
    <w:rsid w:val="00EE2A09"/>
    <w:rsid w:val="00EF6538"/>
    <w:rsid w:val="00EF6747"/>
    <w:rsid w:val="00F062E1"/>
    <w:rsid w:val="00F06D57"/>
    <w:rsid w:val="00F13162"/>
    <w:rsid w:val="00F134E6"/>
    <w:rsid w:val="00F13564"/>
    <w:rsid w:val="00F61413"/>
    <w:rsid w:val="00F73A04"/>
    <w:rsid w:val="00F868A9"/>
    <w:rsid w:val="00F90E4D"/>
    <w:rsid w:val="00FA433D"/>
    <w:rsid w:val="00FA64A3"/>
    <w:rsid w:val="00FD086D"/>
    <w:rsid w:val="00FF1D1C"/>
    <w:rsid w:val="00FF27DF"/>
    <w:rsid w:val="00FF5FAF"/>
    <w:rsid w:val="00FF68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00041"/>
  <w15:docId w15:val="{EA601F59-14DD-442A-9DFC-50452AAF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3DEC"/>
    <w:pPr>
      <w:keepNext/>
      <w:keepLines/>
      <w:spacing w:before="240" w:after="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semiHidden/>
    <w:unhideWhenUsed/>
    <w:qFormat/>
    <w:rsid w:val="00F062E1"/>
    <w:pPr>
      <w:keepNext/>
      <w:keepLines/>
      <w:spacing w:before="40" w:after="0"/>
      <w:outlineLvl w:val="1"/>
    </w:pPr>
    <w:rPr>
      <w:rFonts w:ascii="Arial" w:eastAsiaTheme="majorEastAsia" w:hAnsi="Arial"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A0314"/>
    <w:pPr>
      <w:spacing w:after="200" w:line="240" w:lineRule="auto"/>
    </w:pPr>
    <w:rPr>
      <w:rFonts w:ascii="Arial" w:hAnsi="Arial"/>
      <w:b/>
      <w:i/>
      <w:iCs/>
      <w:sz w:val="24"/>
      <w:szCs w:val="18"/>
    </w:rPr>
  </w:style>
  <w:style w:type="paragraph" w:styleId="ListParagraph">
    <w:name w:val="List Paragraph"/>
    <w:basedOn w:val="Normal"/>
    <w:uiPriority w:val="34"/>
    <w:qFormat/>
    <w:rsid w:val="004C4628"/>
    <w:pPr>
      <w:ind w:left="720"/>
      <w:contextualSpacing/>
    </w:pPr>
  </w:style>
  <w:style w:type="character" w:customStyle="1" w:styleId="Heading1Char">
    <w:name w:val="Heading 1 Char"/>
    <w:basedOn w:val="DefaultParagraphFont"/>
    <w:link w:val="Heading1"/>
    <w:uiPriority w:val="9"/>
    <w:rsid w:val="00D53DEC"/>
    <w:rPr>
      <w:rFonts w:ascii="Arial" w:eastAsiaTheme="majorEastAsia" w:hAnsi="Arial" w:cstheme="majorBidi"/>
      <w:b/>
      <w:sz w:val="28"/>
      <w:szCs w:val="32"/>
    </w:rPr>
  </w:style>
  <w:style w:type="table" w:styleId="TableGrid">
    <w:name w:val="Table Grid"/>
    <w:basedOn w:val="TableNormal"/>
    <w:uiPriority w:val="39"/>
    <w:rsid w:val="003D6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579C"/>
    <w:pPr>
      <w:spacing w:after="0" w:line="240" w:lineRule="auto"/>
    </w:pPr>
  </w:style>
  <w:style w:type="paragraph" w:styleId="Bibliography">
    <w:name w:val="Bibliography"/>
    <w:basedOn w:val="Normal"/>
    <w:next w:val="Normal"/>
    <w:uiPriority w:val="37"/>
    <w:unhideWhenUsed/>
    <w:rsid w:val="002F6EBC"/>
    <w:pPr>
      <w:tabs>
        <w:tab w:val="left" w:pos="504"/>
      </w:tabs>
      <w:spacing w:after="240" w:line="240" w:lineRule="auto"/>
      <w:ind w:left="504" w:hanging="504"/>
    </w:pPr>
  </w:style>
  <w:style w:type="paragraph" w:styleId="Header">
    <w:name w:val="header"/>
    <w:basedOn w:val="Normal"/>
    <w:link w:val="HeaderChar"/>
    <w:uiPriority w:val="99"/>
    <w:unhideWhenUsed/>
    <w:rsid w:val="00284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7F8"/>
  </w:style>
  <w:style w:type="paragraph" w:styleId="Footer">
    <w:name w:val="footer"/>
    <w:basedOn w:val="Normal"/>
    <w:link w:val="FooterChar"/>
    <w:uiPriority w:val="99"/>
    <w:unhideWhenUsed/>
    <w:qFormat/>
    <w:rsid w:val="00284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7F8"/>
  </w:style>
  <w:style w:type="character" w:styleId="PlaceholderText">
    <w:name w:val="Placeholder Text"/>
    <w:basedOn w:val="DefaultParagraphFont"/>
    <w:uiPriority w:val="99"/>
    <w:semiHidden/>
    <w:rsid w:val="002D1C22"/>
    <w:rPr>
      <w:color w:val="808080"/>
    </w:rPr>
  </w:style>
  <w:style w:type="paragraph" w:styleId="TableofFigures">
    <w:name w:val="table of figures"/>
    <w:basedOn w:val="Normal"/>
    <w:next w:val="Normal"/>
    <w:uiPriority w:val="99"/>
    <w:unhideWhenUsed/>
    <w:rsid w:val="00860911"/>
    <w:pPr>
      <w:spacing w:after="0"/>
    </w:pPr>
  </w:style>
  <w:style w:type="character" w:styleId="Hyperlink">
    <w:name w:val="Hyperlink"/>
    <w:basedOn w:val="DefaultParagraphFont"/>
    <w:uiPriority w:val="99"/>
    <w:unhideWhenUsed/>
    <w:rsid w:val="00860911"/>
    <w:rPr>
      <w:color w:val="0563C1" w:themeColor="hyperlink"/>
      <w:u w:val="single"/>
    </w:rPr>
  </w:style>
  <w:style w:type="paragraph" w:styleId="TOCHeading">
    <w:name w:val="TOC Heading"/>
    <w:basedOn w:val="Heading1"/>
    <w:next w:val="Normal"/>
    <w:uiPriority w:val="39"/>
    <w:unhideWhenUsed/>
    <w:qFormat/>
    <w:rsid w:val="00F062E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F062E1"/>
    <w:pPr>
      <w:spacing w:after="100"/>
    </w:pPr>
  </w:style>
  <w:style w:type="character" w:customStyle="1" w:styleId="Heading2Char">
    <w:name w:val="Heading 2 Char"/>
    <w:basedOn w:val="DefaultParagraphFont"/>
    <w:link w:val="Heading2"/>
    <w:uiPriority w:val="9"/>
    <w:semiHidden/>
    <w:rsid w:val="00F062E1"/>
    <w:rPr>
      <w:rFonts w:ascii="Arial" w:eastAsiaTheme="majorEastAsia" w:hAnsi="Arial" w:cstheme="majorBidi"/>
      <w:sz w:val="24"/>
      <w:szCs w:val="26"/>
    </w:rPr>
  </w:style>
  <w:style w:type="paragraph" w:styleId="EndnoteText">
    <w:name w:val="endnote text"/>
    <w:basedOn w:val="Normal"/>
    <w:link w:val="EndnoteTextChar"/>
    <w:uiPriority w:val="99"/>
    <w:semiHidden/>
    <w:unhideWhenUsed/>
    <w:rsid w:val="006A0E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0EBF"/>
    <w:rPr>
      <w:sz w:val="20"/>
      <w:szCs w:val="20"/>
    </w:rPr>
  </w:style>
  <w:style w:type="character" w:customStyle="1" w:styleId="freebirdformeditorviewpagecollectemailtitle">
    <w:name w:val="freebirdformeditorviewpagecollectemailtitle"/>
    <w:basedOn w:val="DefaultParagraphFont"/>
    <w:rsid w:val="00CC1999"/>
  </w:style>
  <w:style w:type="character" w:customStyle="1" w:styleId="freebirdformeditorviewitemrequiredasterisk">
    <w:name w:val="freebirdformeditorviewitemrequiredasterisk"/>
    <w:basedOn w:val="DefaultParagraphFont"/>
    <w:rsid w:val="00CC1999"/>
  </w:style>
  <w:style w:type="character" w:customStyle="1" w:styleId="fontstyle01">
    <w:name w:val="fontstyle01"/>
    <w:basedOn w:val="DefaultParagraphFont"/>
    <w:rsid w:val="001075DA"/>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5273">
      <w:bodyDiv w:val="1"/>
      <w:marLeft w:val="0"/>
      <w:marRight w:val="0"/>
      <w:marTop w:val="0"/>
      <w:marBottom w:val="0"/>
      <w:divBdr>
        <w:top w:val="none" w:sz="0" w:space="0" w:color="auto"/>
        <w:left w:val="none" w:sz="0" w:space="0" w:color="auto"/>
        <w:bottom w:val="none" w:sz="0" w:space="0" w:color="auto"/>
        <w:right w:val="none" w:sz="0" w:space="0" w:color="auto"/>
      </w:divBdr>
    </w:div>
    <w:div w:id="229703939">
      <w:bodyDiv w:val="1"/>
      <w:marLeft w:val="0"/>
      <w:marRight w:val="0"/>
      <w:marTop w:val="0"/>
      <w:marBottom w:val="0"/>
      <w:divBdr>
        <w:top w:val="none" w:sz="0" w:space="0" w:color="auto"/>
        <w:left w:val="none" w:sz="0" w:space="0" w:color="auto"/>
        <w:bottom w:val="none" w:sz="0" w:space="0" w:color="auto"/>
        <w:right w:val="none" w:sz="0" w:space="0" w:color="auto"/>
      </w:divBdr>
    </w:div>
    <w:div w:id="273291537">
      <w:bodyDiv w:val="1"/>
      <w:marLeft w:val="0"/>
      <w:marRight w:val="0"/>
      <w:marTop w:val="0"/>
      <w:marBottom w:val="0"/>
      <w:divBdr>
        <w:top w:val="none" w:sz="0" w:space="0" w:color="auto"/>
        <w:left w:val="none" w:sz="0" w:space="0" w:color="auto"/>
        <w:bottom w:val="none" w:sz="0" w:space="0" w:color="auto"/>
        <w:right w:val="none" w:sz="0" w:space="0" w:color="auto"/>
      </w:divBdr>
    </w:div>
    <w:div w:id="339817459">
      <w:bodyDiv w:val="1"/>
      <w:marLeft w:val="0"/>
      <w:marRight w:val="0"/>
      <w:marTop w:val="0"/>
      <w:marBottom w:val="0"/>
      <w:divBdr>
        <w:top w:val="none" w:sz="0" w:space="0" w:color="auto"/>
        <w:left w:val="none" w:sz="0" w:space="0" w:color="auto"/>
        <w:bottom w:val="none" w:sz="0" w:space="0" w:color="auto"/>
        <w:right w:val="none" w:sz="0" w:space="0" w:color="auto"/>
      </w:divBdr>
    </w:div>
    <w:div w:id="359664550">
      <w:bodyDiv w:val="1"/>
      <w:marLeft w:val="0"/>
      <w:marRight w:val="0"/>
      <w:marTop w:val="0"/>
      <w:marBottom w:val="0"/>
      <w:divBdr>
        <w:top w:val="none" w:sz="0" w:space="0" w:color="auto"/>
        <w:left w:val="none" w:sz="0" w:space="0" w:color="auto"/>
        <w:bottom w:val="none" w:sz="0" w:space="0" w:color="auto"/>
        <w:right w:val="none" w:sz="0" w:space="0" w:color="auto"/>
      </w:divBdr>
    </w:div>
    <w:div w:id="377707764">
      <w:bodyDiv w:val="1"/>
      <w:marLeft w:val="0"/>
      <w:marRight w:val="0"/>
      <w:marTop w:val="0"/>
      <w:marBottom w:val="0"/>
      <w:divBdr>
        <w:top w:val="none" w:sz="0" w:space="0" w:color="auto"/>
        <w:left w:val="none" w:sz="0" w:space="0" w:color="auto"/>
        <w:bottom w:val="none" w:sz="0" w:space="0" w:color="auto"/>
        <w:right w:val="none" w:sz="0" w:space="0" w:color="auto"/>
      </w:divBdr>
    </w:div>
    <w:div w:id="484325636">
      <w:bodyDiv w:val="1"/>
      <w:marLeft w:val="0"/>
      <w:marRight w:val="0"/>
      <w:marTop w:val="0"/>
      <w:marBottom w:val="0"/>
      <w:divBdr>
        <w:top w:val="none" w:sz="0" w:space="0" w:color="auto"/>
        <w:left w:val="none" w:sz="0" w:space="0" w:color="auto"/>
        <w:bottom w:val="none" w:sz="0" w:space="0" w:color="auto"/>
        <w:right w:val="none" w:sz="0" w:space="0" w:color="auto"/>
      </w:divBdr>
    </w:div>
    <w:div w:id="555362486">
      <w:bodyDiv w:val="1"/>
      <w:marLeft w:val="0"/>
      <w:marRight w:val="0"/>
      <w:marTop w:val="0"/>
      <w:marBottom w:val="0"/>
      <w:divBdr>
        <w:top w:val="none" w:sz="0" w:space="0" w:color="auto"/>
        <w:left w:val="none" w:sz="0" w:space="0" w:color="auto"/>
        <w:bottom w:val="none" w:sz="0" w:space="0" w:color="auto"/>
        <w:right w:val="none" w:sz="0" w:space="0" w:color="auto"/>
      </w:divBdr>
    </w:div>
    <w:div w:id="695352309">
      <w:bodyDiv w:val="1"/>
      <w:marLeft w:val="0"/>
      <w:marRight w:val="0"/>
      <w:marTop w:val="0"/>
      <w:marBottom w:val="0"/>
      <w:divBdr>
        <w:top w:val="none" w:sz="0" w:space="0" w:color="auto"/>
        <w:left w:val="none" w:sz="0" w:space="0" w:color="auto"/>
        <w:bottom w:val="none" w:sz="0" w:space="0" w:color="auto"/>
        <w:right w:val="none" w:sz="0" w:space="0" w:color="auto"/>
      </w:divBdr>
    </w:div>
    <w:div w:id="767891198">
      <w:bodyDiv w:val="1"/>
      <w:marLeft w:val="0"/>
      <w:marRight w:val="0"/>
      <w:marTop w:val="0"/>
      <w:marBottom w:val="0"/>
      <w:divBdr>
        <w:top w:val="none" w:sz="0" w:space="0" w:color="auto"/>
        <w:left w:val="none" w:sz="0" w:space="0" w:color="auto"/>
        <w:bottom w:val="none" w:sz="0" w:space="0" w:color="auto"/>
        <w:right w:val="none" w:sz="0" w:space="0" w:color="auto"/>
      </w:divBdr>
    </w:div>
    <w:div w:id="795678630">
      <w:bodyDiv w:val="1"/>
      <w:marLeft w:val="0"/>
      <w:marRight w:val="0"/>
      <w:marTop w:val="0"/>
      <w:marBottom w:val="0"/>
      <w:divBdr>
        <w:top w:val="none" w:sz="0" w:space="0" w:color="auto"/>
        <w:left w:val="none" w:sz="0" w:space="0" w:color="auto"/>
        <w:bottom w:val="none" w:sz="0" w:space="0" w:color="auto"/>
        <w:right w:val="none" w:sz="0" w:space="0" w:color="auto"/>
      </w:divBdr>
    </w:div>
    <w:div w:id="809442784">
      <w:bodyDiv w:val="1"/>
      <w:marLeft w:val="0"/>
      <w:marRight w:val="0"/>
      <w:marTop w:val="0"/>
      <w:marBottom w:val="0"/>
      <w:divBdr>
        <w:top w:val="none" w:sz="0" w:space="0" w:color="auto"/>
        <w:left w:val="none" w:sz="0" w:space="0" w:color="auto"/>
        <w:bottom w:val="none" w:sz="0" w:space="0" w:color="auto"/>
        <w:right w:val="none" w:sz="0" w:space="0" w:color="auto"/>
      </w:divBdr>
    </w:div>
    <w:div w:id="825903632">
      <w:bodyDiv w:val="1"/>
      <w:marLeft w:val="0"/>
      <w:marRight w:val="0"/>
      <w:marTop w:val="0"/>
      <w:marBottom w:val="0"/>
      <w:divBdr>
        <w:top w:val="none" w:sz="0" w:space="0" w:color="auto"/>
        <w:left w:val="none" w:sz="0" w:space="0" w:color="auto"/>
        <w:bottom w:val="none" w:sz="0" w:space="0" w:color="auto"/>
        <w:right w:val="none" w:sz="0" w:space="0" w:color="auto"/>
      </w:divBdr>
    </w:div>
    <w:div w:id="898832440">
      <w:bodyDiv w:val="1"/>
      <w:marLeft w:val="0"/>
      <w:marRight w:val="0"/>
      <w:marTop w:val="0"/>
      <w:marBottom w:val="0"/>
      <w:divBdr>
        <w:top w:val="none" w:sz="0" w:space="0" w:color="auto"/>
        <w:left w:val="none" w:sz="0" w:space="0" w:color="auto"/>
        <w:bottom w:val="none" w:sz="0" w:space="0" w:color="auto"/>
        <w:right w:val="none" w:sz="0" w:space="0" w:color="auto"/>
      </w:divBdr>
    </w:div>
    <w:div w:id="980771176">
      <w:bodyDiv w:val="1"/>
      <w:marLeft w:val="0"/>
      <w:marRight w:val="0"/>
      <w:marTop w:val="0"/>
      <w:marBottom w:val="0"/>
      <w:divBdr>
        <w:top w:val="none" w:sz="0" w:space="0" w:color="auto"/>
        <w:left w:val="none" w:sz="0" w:space="0" w:color="auto"/>
        <w:bottom w:val="none" w:sz="0" w:space="0" w:color="auto"/>
        <w:right w:val="none" w:sz="0" w:space="0" w:color="auto"/>
      </w:divBdr>
    </w:div>
    <w:div w:id="1083256806">
      <w:bodyDiv w:val="1"/>
      <w:marLeft w:val="0"/>
      <w:marRight w:val="0"/>
      <w:marTop w:val="0"/>
      <w:marBottom w:val="0"/>
      <w:divBdr>
        <w:top w:val="none" w:sz="0" w:space="0" w:color="auto"/>
        <w:left w:val="none" w:sz="0" w:space="0" w:color="auto"/>
        <w:bottom w:val="none" w:sz="0" w:space="0" w:color="auto"/>
        <w:right w:val="none" w:sz="0" w:space="0" w:color="auto"/>
      </w:divBdr>
    </w:div>
    <w:div w:id="1192569287">
      <w:bodyDiv w:val="1"/>
      <w:marLeft w:val="0"/>
      <w:marRight w:val="0"/>
      <w:marTop w:val="0"/>
      <w:marBottom w:val="0"/>
      <w:divBdr>
        <w:top w:val="none" w:sz="0" w:space="0" w:color="auto"/>
        <w:left w:val="none" w:sz="0" w:space="0" w:color="auto"/>
        <w:bottom w:val="none" w:sz="0" w:space="0" w:color="auto"/>
        <w:right w:val="none" w:sz="0" w:space="0" w:color="auto"/>
      </w:divBdr>
    </w:div>
    <w:div w:id="1268804352">
      <w:bodyDiv w:val="1"/>
      <w:marLeft w:val="0"/>
      <w:marRight w:val="0"/>
      <w:marTop w:val="0"/>
      <w:marBottom w:val="0"/>
      <w:divBdr>
        <w:top w:val="none" w:sz="0" w:space="0" w:color="auto"/>
        <w:left w:val="none" w:sz="0" w:space="0" w:color="auto"/>
        <w:bottom w:val="none" w:sz="0" w:space="0" w:color="auto"/>
        <w:right w:val="none" w:sz="0" w:space="0" w:color="auto"/>
      </w:divBdr>
    </w:div>
    <w:div w:id="1376616029">
      <w:bodyDiv w:val="1"/>
      <w:marLeft w:val="0"/>
      <w:marRight w:val="0"/>
      <w:marTop w:val="0"/>
      <w:marBottom w:val="0"/>
      <w:divBdr>
        <w:top w:val="none" w:sz="0" w:space="0" w:color="auto"/>
        <w:left w:val="none" w:sz="0" w:space="0" w:color="auto"/>
        <w:bottom w:val="none" w:sz="0" w:space="0" w:color="auto"/>
        <w:right w:val="none" w:sz="0" w:space="0" w:color="auto"/>
      </w:divBdr>
    </w:div>
    <w:div w:id="1454594962">
      <w:bodyDiv w:val="1"/>
      <w:marLeft w:val="0"/>
      <w:marRight w:val="0"/>
      <w:marTop w:val="0"/>
      <w:marBottom w:val="0"/>
      <w:divBdr>
        <w:top w:val="none" w:sz="0" w:space="0" w:color="auto"/>
        <w:left w:val="none" w:sz="0" w:space="0" w:color="auto"/>
        <w:bottom w:val="none" w:sz="0" w:space="0" w:color="auto"/>
        <w:right w:val="none" w:sz="0" w:space="0" w:color="auto"/>
      </w:divBdr>
    </w:div>
    <w:div w:id="1518084214">
      <w:bodyDiv w:val="1"/>
      <w:marLeft w:val="0"/>
      <w:marRight w:val="0"/>
      <w:marTop w:val="0"/>
      <w:marBottom w:val="0"/>
      <w:divBdr>
        <w:top w:val="none" w:sz="0" w:space="0" w:color="auto"/>
        <w:left w:val="none" w:sz="0" w:space="0" w:color="auto"/>
        <w:bottom w:val="none" w:sz="0" w:space="0" w:color="auto"/>
        <w:right w:val="none" w:sz="0" w:space="0" w:color="auto"/>
      </w:divBdr>
    </w:div>
    <w:div w:id="1665160881">
      <w:bodyDiv w:val="1"/>
      <w:marLeft w:val="0"/>
      <w:marRight w:val="0"/>
      <w:marTop w:val="0"/>
      <w:marBottom w:val="0"/>
      <w:divBdr>
        <w:top w:val="none" w:sz="0" w:space="0" w:color="auto"/>
        <w:left w:val="none" w:sz="0" w:space="0" w:color="auto"/>
        <w:bottom w:val="none" w:sz="0" w:space="0" w:color="auto"/>
        <w:right w:val="none" w:sz="0" w:space="0" w:color="auto"/>
      </w:divBdr>
    </w:div>
    <w:div w:id="1841656565">
      <w:bodyDiv w:val="1"/>
      <w:marLeft w:val="0"/>
      <w:marRight w:val="0"/>
      <w:marTop w:val="0"/>
      <w:marBottom w:val="0"/>
      <w:divBdr>
        <w:top w:val="none" w:sz="0" w:space="0" w:color="auto"/>
        <w:left w:val="none" w:sz="0" w:space="0" w:color="auto"/>
        <w:bottom w:val="none" w:sz="0" w:space="0" w:color="auto"/>
        <w:right w:val="none" w:sz="0" w:space="0" w:color="auto"/>
      </w:divBdr>
    </w:div>
    <w:div w:id="1867790963">
      <w:bodyDiv w:val="1"/>
      <w:marLeft w:val="0"/>
      <w:marRight w:val="0"/>
      <w:marTop w:val="0"/>
      <w:marBottom w:val="0"/>
      <w:divBdr>
        <w:top w:val="none" w:sz="0" w:space="0" w:color="auto"/>
        <w:left w:val="none" w:sz="0" w:space="0" w:color="auto"/>
        <w:bottom w:val="none" w:sz="0" w:space="0" w:color="auto"/>
        <w:right w:val="none" w:sz="0" w:space="0" w:color="auto"/>
      </w:divBdr>
    </w:div>
    <w:div w:id="1875385998">
      <w:bodyDiv w:val="1"/>
      <w:marLeft w:val="0"/>
      <w:marRight w:val="0"/>
      <w:marTop w:val="0"/>
      <w:marBottom w:val="0"/>
      <w:divBdr>
        <w:top w:val="none" w:sz="0" w:space="0" w:color="auto"/>
        <w:left w:val="none" w:sz="0" w:space="0" w:color="auto"/>
        <w:bottom w:val="none" w:sz="0" w:space="0" w:color="auto"/>
        <w:right w:val="none" w:sz="0" w:space="0" w:color="auto"/>
      </w:divBdr>
    </w:div>
    <w:div w:id="2052419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6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600" b="1" i="0" u="none" strike="noStrike" baseline="0">
                <a:effectLst/>
              </a:rPr>
              <a:t>Number of episodes of LBA in the last one year</a:t>
            </a:r>
            <a:endParaRPr lang="en-US"/>
          </a:p>
        </c:rich>
      </c:tx>
      <c:layout>
        <c:manualLayout>
          <c:xMode val="edge"/>
          <c:yMode val="edge"/>
          <c:x val="0.16445461519144969"/>
          <c:y val="2.9766671115263134E-2"/>
        </c:manualLayout>
      </c:layout>
      <c:overlay val="0"/>
      <c:spPr>
        <a:noFill/>
        <a:ln>
          <a:noFill/>
        </a:ln>
        <a:effectLst/>
      </c:spPr>
      <c:txPr>
        <a:bodyPr rot="0" spcFirstLastPara="1" vertOverflow="ellipsis" vert="horz" wrap="square" anchor="ctr" anchorCtr="1"/>
        <a:lstStyle/>
        <a:p>
          <a:pPr algn="ctr">
            <a:defRPr sz="16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878825426009566"/>
          <c:y val="0.22627532932790984"/>
          <c:w val="0.77060971439483772"/>
          <c:h val="0.50342834374318068"/>
        </c:manualLayout>
      </c:layout>
      <c:barChart>
        <c:barDir val="col"/>
        <c:grouping val="clustered"/>
        <c:varyColors val="1"/>
        <c:ser>
          <c:idx val="0"/>
          <c:order val="0"/>
          <c:tx>
            <c:strRef>
              <c:f>Sheet1!$E$2</c:f>
              <c:strCache>
                <c:ptCount val="1"/>
                <c:pt idx="0">
                  <c:v>Orthopaedics</c:v>
                </c:pt>
              </c:strCache>
            </c:strRef>
          </c:tx>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37B3-4C8F-B9DD-62B6A099BA08}"/>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37B3-4C8F-B9DD-62B6A099BA08}"/>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5-37B3-4C8F-B9DD-62B6A099BA08}"/>
              </c:ext>
            </c:extLst>
          </c:dPt>
          <c:dPt>
            <c:idx val="3"/>
            <c:invertIfNegative val="0"/>
            <c:bubble3D val="0"/>
            <c:spPr>
              <a:solidFill>
                <a:schemeClr val="accent1"/>
              </a:solidFill>
              <a:ln>
                <a:noFill/>
              </a:ln>
              <a:effectLst/>
            </c:spPr>
            <c:extLst>
              <c:ext xmlns:c16="http://schemas.microsoft.com/office/drawing/2014/chart" uri="{C3380CC4-5D6E-409C-BE32-E72D297353CC}">
                <c16:uniqueId val="{00000007-37B3-4C8F-B9DD-62B6A099BA08}"/>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9-37B3-4C8F-B9DD-62B6A099BA08}"/>
              </c:ext>
            </c:extLst>
          </c:dPt>
          <c:dLbls>
            <c:numFmt formatCode="0.0%" sourceLinked="0"/>
            <c:spPr>
              <a:noFill/>
              <a:ln>
                <a:noFill/>
              </a:ln>
              <a:effectLst/>
            </c:spPr>
            <c:txPr>
              <a:bodyPr rot="-5400000" spcFirstLastPara="1" vertOverflow="ellipsis"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Sheet1!$D$3:$D$7</c:f>
              <c:strCache>
                <c:ptCount val="4"/>
                <c:pt idx="0">
                  <c:v>none</c:v>
                </c:pt>
                <c:pt idx="1">
                  <c:v>01-05 episodes </c:v>
                </c:pt>
                <c:pt idx="2">
                  <c:v>05-10 Episodes </c:v>
                </c:pt>
                <c:pt idx="3">
                  <c:v>&gt; 10 Episodes </c:v>
                </c:pt>
              </c:strCache>
            </c:strRef>
          </c:cat>
          <c:val>
            <c:numRef>
              <c:f>Sheet1!$E$3:$E$7</c:f>
              <c:numCache>
                <c:formatCode>0.00%</c:formatCode>
                <c:ptCount val="5"/>
                <c:pt idx="0">
                  <c:v>0.33300000000000002</c:v>
                </c:pt>
                <c:pt idx="1">
                  <c:v>0.61099999999999999</c:v>
                </c:pt>
                <c:pt idx="2">
                  <c:v>5.6000000000000001E-2</c:v>
                </c:pt>
                <c:pt idx="3">
                  <c:v>0</c:v>
                </c:pt>
              </c:numCache>
            </c:numRef>
          </c:val>
          <c:extLst>
            <c:ext xmlns:c16="http://schemas.microsoft.com/office/drawing/2014/chart" uri="{C3380CC4-5D6E-409C-BE32-E72D297353CC}">
              <c16:uniqueId val="{0000000A-37B3-4C8F-B9DD-62B6A099BA08}"/>
            </c:ext>
          </c:extLst>
        </c:ser>
        <c:ser>
          <c:idx val="1"/>
          <c:order val="1"/>
          <c:tx>
            <c:strRef>
              <c:f>Sheet1!$F$2</c:f>
              <c:strCache>
                <c:ptCount val="1"/>
                <c:pt idx="0">
                  <c:v>Non-Orthopaedics</c:v>
                </c:pt>
              </c:strCache>
            </c:strRef>
          </c:tx>
          <c:spPr>
            <a:solidFill>
              <a:schemeClr val="accent2"/>
            </a:solidFill>
            <a:ln>
              <a:noFill/>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Sheet1!$D$3:$D$7</c:f>
              <c:strCache>
                <c:ptCount val="4"/>
                <c:pt idx="0">
                  <c:v>none</c:v>
                </c:pt>
                <c:pt idx="1">
                  <c:v>01-05 episodes </c:v>
                </c:pt>
                <c:pt idx="2">
                  <c:v>05-10 Episodes </c:v>
                </c:pt>
                <c:pt idx="3">
                  <c:v>&gt; 10 Episodes </c:v>
                </c:pt>
              </c:strCache>
            </c:strRef>
          </c:cat>
          <c:val>
            <c:numRef>
              <c:f>Sheet1!$F$3:$F$7</c:f>
              <c:numCache>
                <c:formatCode>0.00%</c:formatCode>
                <c:ptCount val="5"/>
                <c:pt idx="0">
                  <c:v>0.27700000000000002</c:v>
                </c:pt>
                <c:pt idx="1">
                  <c:v>0.46800000000000003</c:v>
                </c:pt>
                <c:pt idx="2">
                  <c:v>0.17</c:v>
                </c:pt>
                <c:pt idx="3">
                  <c:v>8.5000000000000006E-2</c:v>
                </c:pt>
              </c:numCache>
            </c:numRef>
          </c:val>
          <c:extLst>
            <c:ext xmlns:c16="http://schemas.microsoft.com/office/drawing/2014/chart" uri="{C3380CC4-5D6E-409C-BE32-E72D297353CC}">
              <c16:uniqueId val="{0000000B-37B3-4C8F-B9DD-62B6A099BA08}"/>
            </c:ext>
          </c:extLst>
        </c:ser>
        <c:dLbls>
          <c:showLegendKey val="0"/>
          <c:showVal val="0"/>
          <c:showCatName val="0"/>
          <c:showSerName val="0"/>
          <c:showPercent val="0"/>
          <c:showBubbleSize val="0"/>
        </c:dLbls>
        <c:gapWidth val="219"/>
        <c:overlap val="-27"/>
        <c:axId val="170784136"/>
        <c:axId val="170786488"/>
      </c:barChart>
      <c:catAx>
        <c:axId val="170784136"/>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No</a:t>
                </a:r>
                <a:r>
                  <a:rPr lang="en-US" baseline="0"/>
                  <a:t> of episodes</a:t>
                </a:r>
                <a:endParaRPr lang="en-US"/>
              </a:p>
            </c:rich>
          </c:tx>
          <c:layout>
            <c:manualLayout>
              <c:xMode val="edge"/>
              <c:yMode val="edge"/>
              <c:x val="0.40366478261271221"/>
              <c:y val="0.88142513435820535"/>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0786488"/>
        <c:crosses val="autoZero"/>
        <c:auto val="1"/>
        <c:lblAlgn val="ctr"/>
        <c:lblOffset val="100"/>
        <c:noMultiLvlLbl val="0"/>
      </c:catAx>
      <c:valAx>
        <c:axId val="170786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Percentage</a:t>
                </a:r>
              </a:p>
            </c:rich>
          </c:tx>
          <c:layout>
            <c:manualLayout>
              <c:xMode val="edge"/>
              <c:yMode val="edge"/>
              <c:x val="1.2841456744512437E-2"/>
              <c:y val="0.38802243204768894"/>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0784136"/>
        <c:crosses val="autoZero"/>
        <c:crossBetween val="between"/>
      </c:valAx>
      <c:spPr>
        <a:noFill/>
        <a:ln>
          <a:noFill/>
        </a:ln>
        <a:effectLst/>
      </c:spPr>
    </c:plotArea>
    <c:legend>
      <c:legendPos val="r"/>
      <c:layout>
        <c:manualLayout>
          <c:xMode val="edge"/>
          <c:yMode val="edge"/>
          <c:x val="0.63923895203283831"/>
          <c:y val="0.15691632295963001"/>
          <c:w val="0.32165319960707389"/>
          <c:h val="0.1520403699537557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600" b="1" i="0" u="none" strike="noStrike" baseline="0">
                <a:effectLst/>
              </a:rPr>
              <a:t>Age and its association with Low back pain </a:t>
            </a:r>
            <a:endParaRPr lang="en-US"/>
          </a:p>
        </c:rich>
      </c:tx>
      <c:layout>
        <c:manualLayout>
          <c:xMode val="edge"/>
          <c:yMode val="edge"/>
          <c:x val="0.19869964459627568"/>
          <c:y val="4.0551592206560676E-2"/>
        </c:manualLayout>
      </c:layout>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998904302705571"/>
          <c:y val="0.22627532932790984"/>
          <c:w val="0.77497744922367751"/>
          <c:h val="0.53823515708291425"/>
        </c:manualLayout>
      </c:layout>
      <c:barChart>
        <c:barDir val="col"/>
        <c:grouping val="clustered"/>
        <c:varyColors val="1"/>
        <c:ser>
          <c:idx val="0"/>
          <c:order val="0"/>
          <c:tx>
            <c:strRef>
              <c:f>Sheet2!$D$3</c:f>
              <c:strCache>
                <c:ptCount val="1"/>
                <c:pt idx="0">
                  <c:v>Yes</c:v>
                </c:pt>
              </c:strCache>
            </c:strRef>
          </c:tx>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3120-4DC6-A375-4D89D8E1237C}"/>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3120-4DC6-A375-4D89D8E1237C}"/>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5-3120-4DC6-A375-4D89D8E1237C}"/>
              </c:ext>
            </c:extLst>
          </c:dPt>
          <c:dPt>
            <c:idx val="3"/>
            <c:invertIfNegative val="0"/>
            <c:bubble3D val="0"/>
            <c:spPr>
              <a:solidFill>
                <a:schemeClr val="accent1"/>
              </a:solidFill>
              <a:ln>
                <a:noFill/>
              </a:ln>
              <a:effectLst/>
            </c:spPr>
            <c:extLst>
              <c:ext xmlns:c16="http://schemas.microsoft.com/office/drawing/2014/chart" uri="{C3380CC4-5D6E-409C-BE32-E72D297353CC}">
                <c16:uniqueId val="{00000007-3120-4DC6-A375-4D89D8E1237C}"/>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9-3120-4DC6-A375-4D89D8E1237C}"/>
              </c:ext>
            </c:extLst>
          </c:dPt>
          <c:dLbls>
            <c:dLbl>
              <c:idx val="0"/>
              <c:layout>
                <c:manualLayout>
                  <c:x val="-4.2339772627133463E-17"/>
                  <c:y val="5.02512562814070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20-4DC6-A375-4D89D8E1237C}"/>
                </c:ext>
              </c:extLst>
            </c:dLbl>
            <c:numFmt formatCode="0.0%" sourceLinked="0"/>
            <c:spPr>
              <a:noFill/>
              <a:ln>
                <a:noFill/>
              </a:ln>
              <a:effectLst/>
            </c:spPr>
            <c:txPr>
              <a:bodyPr rot="-5400000" spcFirstLastPara="1" vertOverflow="ellipsis"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Sheet2!$C$4:$C$7</c:f>
              <c:strCache>
                <c:ptCount val="4"/>
                <c:pt idx="0">
                  <c:v>30-40</c:v>
                </c:pt>
                <c:pt idx="1">
                  <c:v>40-50</c:v>
                </c:pt>
                <c:pt idx="2">
                  <c:v>50-60</c:v>
                </c:pt>
                <c:pt idx="3">
                  <c:v>60-70</c:v>
                </c:pt>
              </c:strCache>
            </c:strRef>
          </c:cat>
          <c:val>
            <c:numRef>
              <c:f>Sheet2!$D$4:$D$7</c:f>
              <c:numCache>
                <c:formatCode>0.00%</c:formatCode>
                <c:ptCount val="4"/>
                <c:pt idx="0">
                  <c:v>1</c:v>
                </c:pt>
                <c:pt idx="1">
                  <c:v>0.77800000000000002</c:v>
                </c:pt>
                <c:pt idx="2">
                  <c:v>0.25</c:v>
                </c:pt>
                <c:pt idx="3">
                  <c:v>0</c:v>
                </c:pt>
              </c:numCache>
            </c:numRef>
          </c:val>
          <c:extLst>
            <c:ext xmlns:c16="http://schemas.microsoft.com/office/drawing/2014/chart" uri="{C3380CC4-5D6E-409C-BE32-E72D297353CC}">
              <c16:uniqueId val="{0000000A-3120-4DC6-A375-4D89D8E1237C}"/>
            </c:ext>
          </c:extLst>
        </c:ser>
        <c:ser>
          <c:idx val="1"/>
          <c:order val="1"/>
          <c:tx>
            <c:strRef>
              <c:f>Sheet2!$E$3</c:f>
              <c:strCache>
                <c:ptCount val="1"/>
                <c:pt idx="0">
                  <c:v>No</c:v>
                </c:pt>
              </c:strCache>
            </c:strRef>
          </c:tx>
          <c:spPr>
            <a:solidFill>
              <a:schemeClr val="accent2"/>
            </a:solidFill>
            <a:ln>
              <a:noFill/>
            </a:ln>
            <a:effectLst/>
          </c:spPr>
          <c:invertIfNegative val="0"/>
          <c:dLbls>
            <c:dLbl>
              <c:idx val="2"/>
              <c:layout>
                <c:manualLayout>
                  <c:x val="0"/>
                  <c:y val="5.02512562814070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292-4988-B30D-872B28A39B76}"/>
                </c:ext>
              </c:extLst>
            </c:dLbl>
            <c:numFmt formatCode="0.0%" sourceLinked="0"/>
            <c:spPr>
              <a:noFill/>
              <a:ln>
                <a:noFill/>
              </a:ln>
              <a:effectLst/>
            </c:spPr>
            <c:txPr>
              <a:bodyPr rot="-5400000" spcFirstLastPara="1" vertOverflow="ellipsis"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Sheet2!$C$4:$C$7</c:f>
              <c:strCache>
                <c:ptCount val="4"/>
                <c:pt idx="0">
                  <c:v>30-40</c:v>
                </c:pt>
                <c:pt idx="1">
                  <c:v>40-50</c:v>
                </c:pt>
                <c:pt idx="2">
                  <c:v>50-60</c:v>
                </c:pt>
                <c:pt idx="3">
                  <c:v>60-70</c:v>
                </c:pt>
              </c:strCache>
            </c:strRef>
          </c:cat>
          <c:val>
            <c:numRef>
              <c:f>Sheet2!$E$4:$E$7</c:f>
              <c:numCache>
                <c:formatCode>0.00%</c:formatCode>
                <c:ptCount val="4"/>
                <c:pt idx="0">
                  <c:v>0</c:v>
                </c:pt>
                <c:pt idx="1">
                  <c:v>0.222</c:v>
                </c:pt>
                <c:pt idx="2">
                  <c:v>0.75</c:v>
                </c:pt>
                <c:pt idx="3">
                  <c:v>0</c:v>
                </c:pt>
              </c:numCache>
            </c:numRef>
          </c:val>
          <c:extLst>
            <c:ext xmlns:c16="http://schemas.microsoft.com/office/drawing/2014/chart" uri="{C3380CC4-5D6E-409C-BE32-E72D297353CC}">
              <c16:uniqueId val="{0000000B-3120-4DC6-A375-4D89D8E1237C}"/>
            </c:ext>
          </c:extLst>
        </c:ser>
        <c:dLbls>
          <c:showLegendKey val="0"/>
          <c:showVal val="0"/>
          <c:showCatName val="0"/>
          <c:showSerName val="0"/>
          <c:showPercent val="0"/>
          <c:showBubbleSize val="0"/>
        </c:dLbls>
        <c:gapWidth val="219"/>
        <c:overlap val="-27"/>
        <c:axId val="170786096"/>
        <c:axId val="170787272"/>
      </c:barChart>
      <c:catAx>
        <c:axId val="170786096"/>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400" b="1" i="0" u="none" strike="noStrike" baseline="0">
                    <a:effectLst/>
                  </a:rPr>
                  <a:t>Age</a:t>
                </a:r>
                <a:endParaRPr lang="en-US"/>
              </a:p>
            </c:rich>
          </c:tx>
          <c:layout>
            <c:manualLayout>
              <c:xMode val="edge"/>
              <c:yMode val="edge"/>
              <c:x val="0.47049067348744039"/>
              <c:y val="0.89701812421376326"/>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0787272"/>
        <c:crosses val="autoZero"/>
        <c:auto val="1"/>
        <c:lblAlgn val="ctr"/>
        <c:lblOffset val="100"/>
        <c:noMultiLvlLbl val="0"/>
      </c:catAx>
      <c:valAx>
        <c:axId val="170787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Percentage</a:t>
                </a:r>
              </a:p>
            </c:rich>
          </c:tx>
          <c:layout>
            <c:manualLayout>
              <c:xMode val="edge"/>
              <c:yMode val="edge"/>
              <c:x val="1.7614380852515307E-2"/>
              <c:y val="0.38032181236656243"/>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0786096"/>
        <c:crosses val="autoZero"/>
        <c:crossBetween val="between"/>
      </c:valAx>
      <c:spPr>
        <a:noFill/>
        <a:ln>
          <a:noFill/>
        </a:ln>
        <a:effectLst/>
      </c:spPr>
    </c:plotArea>
    <c:legend>
      <c:legendPos val="r"/>
      <c:layout>
        <c:manualLayout>
          <c:xMode val="edge"/>
          <c:yMode val="edge"/>
          <c:x val="0.62989473978061628"/>
          <c:y val="0.19517829589087651"/>
          <c:w val="0.15731621157574457"/>
          <c:h val="0.1524942218043640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600" b="1" i="0" u="none" strike="noStrike" baseline="0">
                <a:effectLst/>
              </a:rPr>
              <a:t>Comorbidities and its association with Low back pain </a:t>
            </a:r>
            <a:endParaRPr lang="en-US"/>
          </a:p>
        </c:rich>
      </c:tx>
      <c:layout>
        <c:manualLayout>
          <c:xMode val="edge"/>
          <c:yMode val="edge"/>
          <c:x val="0.14330412055461828"/>
          <c:y val="4.0551675080765466E-2"/>
        </c:manualLayout>
      </c:layout>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44206849503883"/>
          <c:y val="0.22627532932790984"/>
          <c:w val="0.7638983444153461"/>
          <c:h val="0.53823515708291425"/>
        </c:manualLayout>
      </c:layout>
      <c:barChart>
        <c:barDir val="col"/>
        <c:grouping val="clustered"/>
        <c:varyColors val="1"/>
        <c:ser>
          <c:idx val="0"/>
          <c:order val="0"/>
          <c:tx>
            <c:strRef>
              <c:f>Sheet2!$D$3</c:f>
              <c:strCache>
                <c:ptCount val="1"/>
                <c:pt idx="0">
                  <c:v>Yes</c:v>
                </c:pt>
              </c:strCache>
            </c:strRef>
          </c:tx>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9763-4CDE-BF41-185C1377D8BF}"/>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9763-4CDE-BF41-185C1377D8BF}"/>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5-9763-4CDE-BF41-185C1377D8BF}"/>
              </c:ext>
            </c:extLst>
          </c:dPt>
          <c:dPt>
            <c:idx val="3"/>
            <c:invertIfNegative val="0"/>
            <c:bubble3D val="0"/>
            <c:spPr>
              <a:solidFill>
                <a:schemeClr val="accent1"/>
              </a:solidFill>
              <a:ln>
                <a:noFill/>
              </a:ln>
              <a:effectLst/>
            </c:spPr>
            <c:extLst>
              <c:ext xmlns:c16="http://schemas.microsoft.com/office/drawing/2014/chart" uri="{C3380CC4-5D6E-409C-BE32-E72D297353CC}">
                <c16:uniqueId val="{00000007-9763-4CDE-BF41-185C1377D8BF}"/>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9-9763-4CDE-BF41-185C1377D8BF}"/>
              </c:ext>
            </c:extLst>
          </c:dPt>
          <c:dLbls>
            <c:numFmt formatCode="0.0%" sourceLinked="0"/>
            <c:spPr>
              <a:noFill/>
              <a:ln>
                <a:noFill/>
              </a:ln>
              <a:effectLst/>
            </c:spPr>
            <c:txPr>
              <a:bodyPr rot="-5400000" spcFirstLastPara="1" vertOverflow="ellipsis"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Sheet2!$C$4:$C$7</c:f>
              <c:strCache>
                <c:ptCount val="4"/>
                <c:pt idx="0">
                  <c:v>Diabetes</c:v>
                </c:pt>
                <c:pt idx="1">
                  <c:v>Hypertension</c:v>
                </c:pt>
                <c:pt idx="2">
                  <c:v>Hypothyroidism</c:v>
                </c:pt>
                <c:pt idx="3">
                  <c:v>None</c:v>
                </c:pt>
              </c:strCache>
            </c:strRef>
          </c:cat>
          <c:val>
            <c:numRef>
              <c:f>Sheet2!$D$4:$D$7</c:f>
              <c:numCache>
                <c:formatCode>0.00%</c:formatCode>
                <c:ptCount val="4"/>
                <c:pt idx="0">
                  <c:v>0</c:v>
                </c:pt>
                <c:pt idx="1">
                  <c:v>0</c:v>
                </c:pt>
                <c:pt idx="2">
                  <c:v>1</c:v>
                </c:pt>
                <c:pt idx="3">
                  <c:v>0.72399999999999998</c:v>
                </c:pt>
              </c:numCache>
            </c:numRef>
          </c:val>
          <c:extLst>
            <c:ext xmlns:c16="http://schemas.microsoft.com/office/drawing/2014/chart" uri="{C3380CC4-5D6E-409C-BE32-E72D297353CC}">
              <c16:uniqueId val="{0000000A-9763-4CDE-BF41-185C1377D8BF}"/>
            </c:ext>
          </c:extLst>
        </c:ser>
        <c:ser>
          <c:idx val="1"/>
          <c:order val="1"/>
          <c:tx>
            <c:strRef>
              <c:f>Sheet2!$E$3</c:f>
              <c:strCache>
                <c:ptCount val="1"/>
                <c:pt idx="0">
                  <c:v>No</c:v>
                </c:pt>
              </c:strCache>
            </c:strRef>
          </c:tx>
          <c:spPr>
            <a:solidFill>
              <a:schemeClr val="accent2"/>
            </a:solidFill>
            <a:ln>
              <a:noFill/>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Sheet2!$C$4:$C$7</c:f>
              <c:strCache>
                <c:ptCount val="4"/>
                <c:pt idx="0">
                  <c:v>Diabetes</c:v>
                </c:pt>
                <c:pt idx="1">
                  <c:v>Hypertension</c:v>
                </c:pt>
                <c:pt idx="2">
                  <c:v>Hypothyroidism</c:v>
                </c:pt>
                <c:pt idx="3">
                  <c:v>None</c:v>
                </c:pt>
              </c:strCache>
            </c:strRef>
          </c:cat>
          <c:val>
            <c:numRef>
              <c:f>Sheet2!$E$4:$E$7</c:f>
              <c:numCache>
                <c:formatCode>0.00%</c:formatCode>
                <c:ptCount val="4"/>
                <c:pt idx="0">
                  <c:v>0</c:v>
                </c:pt>
                <c:pt idx="1">
                  <c:v>0</c:v>
                </c:pt>
                <c:pt idx="2">
                  <c:v>0</c:v>
                </c:pt>
                <c:pt idx="3">
                  <c:v>0.27600000000000002</c:v>
                </c:pt>
              </c:numCache>
            </c:numRef>
          </c:val>
          <c:extLst>
            <c:ext xmlns:c16="http://schemas.microsoft.com/office/drawing/2014/chart" uri="{C3380CC4-5D6E-409C-BE32-E72D297353CC}">
              <c16:uniqueId val="{0000000B-9763-4CDE-BF41-185C1377D8BF}"/>
            </c:ext>
          </c:extLst>
        </c:ser>
        <c:dLbls>
          <c:showLegendKey val="0"/>
          <c:showVal val="0"/>
          <c:showCatName val="0"/>
          <c:showSerName val="0"/>
          <c:showPercent val="0"/>
          <c:showBubbleSize val="0"/>
        </c:dLbls>
        <c:gapWidth val="219"/>
        <c:overlap val="-27"/>
        <c:axId val="170771984"/>
        <c:axId val="170772376"/>
      </c:barChart>
      <c:catAx>
        <c:axId val="170771984"/>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400" b="1" i="0" u="none" strike="noStrike" baseline="0">
                    <a:effectLst/>
                  </a:rPr>
                  <a:t>Comorbidities </a:t>
                </a:r>
                <a:endParaRPr lang="en-US"/>
              </a:p>
            </c:rich>
          </c:tx>
          <c:layout>
            <c:manualLayout>
              <c:xMode val="edge"/>
              <c:yMode val="edge"/>
              <c:x val="0.39736858175245265"/>
              <c:y val="0.86878723362214605"/>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0772376"/>
        <c:crosses val="autoZero"/>
        <c:auto val="1"/>
        <c:lblAlgn val="ctr"/>
        <c:lblOffset val="100"/>
        <c:noMultiLvlLbl val="0"/>
      </c:catAx>
      <c:valAx>
        <c:axId val="170772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Percentage</a:t>
                </a:r>
              </a:p>
            </c:rich>
          </c:tx>
          <c:layout>
            <c:manualLayout>
              <c:xMode val="edge"/>
              <c:yMode val="edge"/>
              <c:x val="1.7614380852515307E-2"/>
              <c:y val="0.38032181236656243"/>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0771984"/>
        <c:crosses val="autoZero"/>
        <c:crossBetween val="between"/>
      </c:valAx>
      <c:spPr>
        <a:noFill/>
        <a:ln>
          <a:noFill/>
        </a:ln>
        <a:effectLst/>
      </c:spPr>
    </c:plotArea>
    <c:legend>
      <c:legendPos val="r"/>
      <c:layout>
        <c:manualLayout>
          <c:xMode val="edge"/>
          <c:yMode val="edge"/>
          <c:x val="0.68085862189894109"/>
          <c:y val="0.12616949386972801"/>
          <c:w val="0.22822240561387835"/>
          <c:h val="0.1524942218043640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en-IN"/>
              <a:t>Prevalence of Low backache with respect to Non-orthopaedic Speciality </a:t>
            </a:r>
            <a:endParaRPr lang="en-US"/>
          </a:p>
        </c:rich>
      </c:tx>
      <c:layout>
        <c:manualLayout>
          <c:xMode val="edge"/>
          <c:yMode val="edge"/>
          <c:x val="0.14315142838550141"/>
          <c:y val="3.2139934807978644E-2"/>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0704524706150863"/>
          <c:y val="0.15755825346492322"/>
          <c:w val="0.49247673298084116"/>
          <c:h val="0.66770673744967401"/>
        </c:manualLayout>
      </c:layout>
      <c:barChart>
        <c:barDir val="bar"/>
        <c:grouping val="clustered"/>
        <c:varyColors val="1"/>
        <c:ser>
          <c:idx val="0"/>
          <c:order val="0"/>
          <c:tx>
            <c:strRef>
              <c:f>Sheet4!$D$2</c:f>
              <c:strCache>
                <c:ptCount val="1"/>
                <c:pt idx="0">
                  <c:v>Yes</c:v>
                </c:pt>
              </c:strCache>
            </c:strRef>
          </c:tx>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3AC7-431C-9B8A-D1B3574F55DD}"/>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3AC7-431C-9B8A-D1B3574F55DD}"/>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5-3AC7-431C-9B8A-D1B3574F55DD}"/>
              </c:ext>
            </c:extLst>
          </c:dPt>
          <c:dPt>
            <c:idx val="3"/>
            <c:invertIfNegative val="0"/>
            <c:bubble3D val="0"/>
            <c:spPr>
              <a:solidFill>
                <a:schemeClr val="accent1"/>
              </a:solidFill>
              <a:ln>
                <a:noFill/>
              </a:ln>
              <a:effectLst/>
            </c:spPr>
            <c:extLst>
              <c:ext xmlns:c16="http://schemas.microsoft.com/office/drawing/2014/chart" uri="{C3380CC4-5D6E-409C-BE32-E72D297353CC}">
                <c16:uniqueId val="{00000007-3AC7-431C-9B8A-D1B3574F55DD}"/>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9-3AC7-431C-9B8A-D1B3574F55DD}"/>
              </c:ext>
            </c:extLst>
          </c:dPt>
          <c:dPt>
            <c:idx val="5"/>
            <c:invertIfNegative val="0"/>
            <c:bubble3D val="0"/>
            <c:spPr>
              <a:solidFill>
                <a:schemeClr val="accent1"/>
              </a:solidFill>
              <a:ln>
                <a:noFill/>
              </a:ln>
              <a:effectLst/>
            </c:spPr>
            <c:extLst>
              <c:ext xmlns:c16="http://schemas.microsoft.com/office/drawing/2014/chart" uri="{C3380CC4-5D6E-409C-BE32-E72D297353CC}">
                <c16:uniqueId val="{0000000B-3AC7-431C-9B8A-D1B3574F55DD}"/>
              </c:ext>
            </c:extLst>
          </c:dPt>
          <c:dPt>
            <c:idx val="6"/>
            <c:invertIfNegative val="0"/>
            <c:bubble3D val="0"/>
            <c:spPr>
              <a:solidFill>
                <a:schemeClr val="accent1"/>
              </a:solidFill>
              <a:ln>
                <a:noFill/>
              </a:ln>
              <a:effectLst/>
            </c:spPr>
            <c:extLst>
              <c:ext xmlns:c16="http://schemas.microsoft.com/office/drawing/2014/chart" uri="{C3380CC4-5D6E-409C-BE32-E72D297353CC}">
                <c16:uniqueId val="{0000000D-3AC7-431C-9B8A-D1B3574F55DD}"/>
              </c:ext>
            </c:extLst>
          </c:dPt>
          <c:dPt>
            <c:idx val="7"/>
            <c:invertIfNegative val="0"/>
            <c:bubble3D val="0"/>
            <c:spPr>
              <a:solidFill>
                <a:schemeClr val="accent1"/>
              </a:solidFill>
              <a:ln>
                <a:noFill/>
              </a:ln>
              <a:effectLst/>
            </c:spPr>
            <c:extLst>
              <c:ext xmlns:c16="http://schemas.microsoft.com/office/drawing/2014/chart" uri="{C3380CC4-5D6E-409C-BE32-E72D297353CC}">
                <c16:uniqueId val="{0000000F-3AC7-431C-9B8A-D1B3574F55DD}"/>
              </c:ext>
            </c:extLst>
          </c:dPt>
          <c:dPt>
            <c:idx val="8"/>
            <c:invertIfNegative val="0"/>
            <c:bubble3D val="0"/>
            <c:spPr>
              <a:solidFill>
                <a:schemeClr val="accent1"/>
              </a:solidFill>
              <a:ln>
                <a:noFill/>
              </a:ln>
              <a:effectLst/>
            </c:spPr>
            <c:extLst>
              <c:ext xmlns:c16="http://schemas.microsoft.com/office/drawing/2014/chart" uri="{C3380CC4-5D6E-409C-BE32-E72D297353CC}">
                <c16:uniqueId val="{00000011-3AC7-431C-9B8A-D1B3574F55DD}"/>
              </c:ext>
            </c:extLst>
          </c:dPt>
          <c:dPt>
            <c:idx val="9"/>
            <c:invertIfNegative val="0"/>
            <c:bubble3D val="0"/>
            <c:spPr>
              <a:solidFill>
                <a:schemeClr val="accent1"/>
              </a:solidFill>
              <a:ln>
                <a:noFill/>
              </a:ln>
              <a:effectLst/>
            </c:spPr>
            <c:extLst>
              <c:ext xmlns:c16="http://schemas.microsoft.com/office/drawing/2014/chart" uri="{C3380CC4-5D6E-409C-BE32-E72D297353CC}">
                <c16:uniqueId val="{00000013-3AC7-431C-9B8A-D1B3574F55DD}"/>
              </c:ext>
            </c:extLst>
          </c:dPt>
          <c:dPt>
            <c:idx val="10"/>
            <c:invertIfNegative val="0"/>
            <c:bubble3D val="0"/>
            <c:spPr>
              <a:solidFill>
                <a:schemeClr val="accent1"/>
              </a:solidFill>
              <a:ln>
                <a:noFill/>
              </a:ln>
              <a:effectLst/>
            </c:spPr>
            <c:extLst>
              <c:ext xmlns:c16="http://schemas.microsoft.com/office/drawing/2014/chart" uri="{C3380CC4-5D6E-409C-BE32-E72D297353CC}">
                <c16:uniqueId val="{00000015-3AC7-431C-9B8A-D1B3574F55DD}"/>
              </c:ext>
            </c:extLst>
          </c:dPt>
          <c:dPt>
            <c:idx val="11"/>
            <c:invertIfNegative val="0"/>
            <c:bubble3D val="0"/>
            <c:spPr>
              <a:solidFill>
                <a:schemeClr val="accent1"/>
              </a:solidFill>
              <a:ln>
                <a:noFill/>
              </a:ln>
              <a:effectLst/>
            </c:spPr>
            <c:extLst>
              <c:ext xmlns:c16="http://schemas.microsoft.com/office/drawing/2014/chart" uri="{C3380CC4-5D6E-409C-BE32-E72D297353CC}">
                <c16:uniqueId val="{00000017-3AC7-431C-9B8A-D1B3574F55DD}"/>
              </c:ext>
            </c:extLst>
          </c:dPt>
          <c:dPt>
            <c:idx val="12"/>
            <c:invertIfNegative val="0"/>
            <c:bubble3D val="0"/>
            <c:spPr>
              <a:solidFill>
                <a:schemeClr val="accent1"/>
              </a:solidFill>
              <a:ln>
                <a:noFill/>
              </a:ln>
              <a:effectLst/>
            </c:spPr>
            <c:extLst>
              <c:ext xmlns:c16="http://schemas.microsoft.com/office/drawing/2014/chart" uri="{C3380CC4-5D6E-409C-BE32-E72D297353CC}">
                <c16:uniqueId val="{00000019-3AC7-431C-9B8A-D1B3574F55DD}"/>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Sheet4!$C$3:$C$14</c:f>
              <c:strCache>
                <c:ptCount val="12"/>
                <c:pt idx="0">
                  <c:v>CTVS</c:v>
                </c:pt>
                <c:pt idx="1">
                  <c:v>ENT</c:v>
                </c:pt>
                <c:pt idx="2">
                  <c:v>General surgery</c:v>
                </c:pt>
                <c:pt idx="3">
                  <c:v>Neurosurgery</c:v>
                </c:pt>
                <c:pt idx="4">
                  <c:v>OBG</c:v>
                </c:pt>
                <c:pt idx="5">
                  <c:v>Ophthalmology</c:v>
                </c:pt>
                <c:pt idx="6">
                  <c:v>Oral and Maxillofacial Surgery</c:v>
                </c:pt>
                <c:pt idx="7">
                  <c:v>Paediatric surgery</c:v>
                </c:pt>
                <c:pt idx="8">
                  <c:v>Plastic surgery</c:v>
                </c:pt>
                <c:pt idx="9">
                  <c:v>Surgical gastroenterology</c:v>
                </c:pt>
                <c:pt idx="10">
                  <c:v>Surgical oncology</c:v>
                </c:pt>
                <c:pt idx="11">
                  <c:v>Urology</c:v>
                </c:pt>
              </c:strCache>
            </c:strRef>
          </c:cat>
          <c:val>
            <c:numRef>
              <c:f>Sheet4!$D$3:$D$14</c:f>
              <c:numCache>
                <c:formatCode>0.00%</c:formatCode>
                <c:ptCount val="12"/>
                <c:pt idx="0">
                  <c:v>1</c:v>
                </c:pt>
                <c:pt idx="1">
                  <c:v>0.66700000000000004</c:v>
                </c:pt>
                <c:pt idx="2">
                  <c:v>0.71399999999999997</c:v>
                </c:pt>
                <c:pt idx="3">
                  <c:v>0</c:v>
                </c:pt>
                <c:pt idx="4">
                  <c:v>1</c:v>
                </c:pt>
                <c:pt idx="5">
                  <c:v>0.5</c:v>
                </c:pt>
                <c:pt idx="6">
                  <c:v>1</c:v>
                </c:pt>
                <c:pt idx="7">
                  <c:v>1</c:v>
                </c:pt>
                <c:pt idx="8">
                  <c:v>0.5</c:v>
                </c:pt>
                <c:pt idx="9">
                  <c:v>0.5</c:v>
                </c:pt>
                <c:pt idx="10">
                  <c:v>0</c:v>
                </c:pt>
                <c:pt idx="11">
                  <c:v>1</c:v>
                </c:pt>
              </c:numCache>
            </c:numRef>
          </c:val>
          <c:extLst>
            <c:ext xmlns:c16="http://schemas.microsoft.com/office/drawing/2014/chart" uri="{C3380CC4-5D6E-409C-BE32-E72D297353CC}">
              <c16:uniqueId val="{0000001A-3AC7-431C-9B8A-D1B3574F55DD}"/>
            </c:ext>
          </c:extLst>
        </c:ser>
        <c:ser>
          <c:idx val="1"/>
          <c:order val="1"/>
          <c:tx>
            <c:strRef>
              <c:f>Sheet4!$E$2</c:f>
              <c:strCache>
                <c:ptCount val="1"/>
                <c:pt idx="0">
                  <c:v>No</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Sheet4!$C$3:$C$14</c:f>
              <c:strCache>
                <c:ptCount val="12"/>
                <c:pt idx="0">
                  <c:v>CTVS</c:v>
                </c:pt>
                <c:pt idx="1">
                  <c:v>ENT</c:v>
                </c:pt>
                <c:pt idx="2">
                  <c:v>General surgery</c:v>
                </c:pt>
                <c:pt idx="3">
                  <c:v>Neurosurgery</c:v>
                </c:pt>
                <c:pt idx="4">
                  <c:v>OBG</c:v>
                </c:pt>
                <c:pt idx="5">
                  <c:v>Ophthalmology</c:v>
                </c:pt>
                <c:pt idx="6">
                  <c:v>Oral and Maxillofacial Surgery</c:v>
                </c:pt>
                <c:pt idx="7">
                  <c:v>Paediatric surgery</c:v>
                </c:pt>
                <c:pt idx="8">
                  <c:v>Plastic surgery</c:v>
                </c:pt>
                <c:pt idx="9">
                  <c:v>Surgical gastroenterology</c:v>
                </c:pt>
                <c:pt idx="10">
                  <c:v>Surgical oncology</c:v>
                </c:pt>
                <c:pt idx="11">
                  <c:v>Urology</c:v>
                </c:pt>
              </c:strCache>
            </c:strRef>
          </c:cat>
          <c:val>
            <c:numRef>
              <c:f>Sheet4!$E$3:$E$14</c:f>
              <c:numCache>
                <c:formatCode>0.00%</c:formatCode>
                <c:ptCount val="12"/>
                <c:pt idx="0">
                  <c:v>0</c:v>
                </c:pt>
                <c:pt idx="1">
                  <c:v>0.33300000000000002</c:v>
                </c:pt>
                <c:pt idx="2">
                  <c:v>0.28599999999999998</c:v>
                </c:pt>
                <c:pt idx="3">
                  <c:v>1</c:v>
                </c:pt>
                <c:pt idx="4">
                  <c:v>0</c:v>
                </c:pt>
                <c:pt idx="5">
                  <c:v>0.5</c:v>
                </c:pt>
                <c:pt idx="6">
                  <c:v>0</c:v>
                </c:pt>
                <c:pt idx="7">
                  <c:v>0</c:v>
                </c:pt>
                <c:pt idx="8">
                  <c:v>0.5</c:v>
                </c:pt>
                <c:pt idx="9">
                  <c:v>0.5</c:v>
                </c:pt>
                <c:pt idx="10">
                  <c:v>1</c:v>
                </c:pt>
                <c:pt idx="11">
                  <c:v>0</c:v>
                </c:pt>
              </c:numCache>
            </c:numRef>
          </c:val>
          <c:extLst>
            <c:ext xmlns:c16="http://schemas.microsoft.com/office/drawing/2014/chart" uri="{C3380CC4-5D6E-409C-BE32-E72D297353CC}">
              <c16:uniqueId val="{0000001B-3AC7-431C-9B8A-D1B3574F55DD}"/>
            </c:ext>
          </c:extLst>
        </c:ser>
        <c:dLbls>
          <c:showLegendKey val="0"/>
          <c:showVal val="0"/>
          <c:showCatName val="0"/>
          <c:showSerName val="0"/>
          <c:showPercent val="0"/>
          <c:showBubbleSize val="0"/>
        </c:dLbls>
        <c:gapWidth val="182"/>
        <c:axId val="170778256"/>
        <c:axId val="170781392"/>
      </c:barChart>
      <c:catAx>
        <c:axId val="17077825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IN"/>
                  <a:t>Speciality</a:t>
                </a:r>
                <a:endParaRPr lang="en-US"/>
              </a:p>
            </c:rich>
          </c:tx>
          <c:layout>
            <c:manualLayout>
              <c:xMode val="edge"/>
              <c:yMode val="edge"/>
              <c:x val="2.1769592850480468E-2"/>
              <c:y val="0.4294474774980214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70781392"/>
        <c:crosses val="autoZero"/>
        <c:auto val="1"/>
        <c:lblAlgn val="ctr"/>
        <c:lblOffset val="100"/>
        <c:noMultiLvlLbl val="0"/>
      </c:catAx>
      <c:valAx>
        <c:axId val="1707813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a:t>Percentage</a:t>
                </a:r>
              </a:p>
            </c:rich>
          </c:tx>
          <c:layout>
            <c:manualLayout>
              <c:xMode val="edge"/>
              <c:yMode val="edge"/>
              <c:x val="0.40605869720830357"/>
              <c:y val="0.9035420040580033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70778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600" b="1">
                <a:effectLst/>
              </a:rPr>
              <a:t>Surgeon factors and its relationship with Prevalence of Low Back ache</a:t>
            </a:r>
            <a:endParaRPr lang="en-US" sz="1600">
              <a:effectLst/>
            </a:endParaRPr>
          </a:p>
        </c:rich>
      </c:tx>
      <c:layout>
        <c:manualLayout>
          <c:xMode val="edge"/>
          <c:yMode val="edge"/>
          <c:x val="0.1999215946071185"/>
          <c:y val="2.7988658791283191E-2"/>
        </c:manualLayout>
      </c:layout>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878825426009566"/>
          <c:y val="0.2818609925237045"/>
          <c:w val="0.75718396019472733"/>
          <c:h val="0.48605680066455959"/>
        </c:manualLayout>
      </c:layout>
      <c:barChart>
        <c:barDir val="col"/>
        <c:grouping val="clustered"/>
        <c:varyColors val="1"/>
        <c:ser>
          <c:idx val="0"/>
          <c:order val="0"/>
          <c:tx>
            <c:strRef>
              <c:f>Sheet3!$D$2</c:f>
              <c:strCache>
                <c:ptCount val="1"/>
                <c:pt idx="0">
                  <c:v>Yes</c:v>
                </c:pt>
              </c:strCache>
            </c:strRef>
          </c:tx>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7BD7-44CF-94A3-AA04A48F0BE8}"/>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7BD7-44CF-94A3-AA04A48F0BE8}"/>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5-7BD7-44CF-94A3-AA04A48F0BE8}"/>
              </c:ext>
            </c:extLst>
          </c:dPt>
          <c:dLbls>
            <c:numFmt formatCode="0.0%" sourceLinked="0"/>
            <c:spPr>
              <a:noFill/>
              <a:ln>
                <a:noFill/>
              </a:ln>
              <a:effectLst/>
            </c:spPr>
            <c:txPr>
              <a:bodyPr rot="-5400000" spcFirstLastPara="1" vertOverflow="ellipsis"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Sheet3!$C$3:$C$5</c:f>
              <c:strCache>
                <c:ptCount val="3"/>
                <c:pt idx="0">
                  <c:v>1</c:v>
                </c:pt>
                <c:pt idx="1">
                  <c:v>2</c:v>
                </c:pt>
                <c:pt idx="2">
                  <c:v>more than 2</c:v>
                </c:pt>
              </c:strCache>
            </c:strRef>
          </c:cat>
          <c:val>
            <c:numRef>
              <c:f>Sheet3!$D$3:$D$5</c:f>
              <c:numCache>
                <c:formatCode>0.00%</c:formatCode>
                <c:ptCount val="3"/>
                <c:pt idx="0">
                  <c:v>0.85699999999999998</c:v>
                </c:pt>
                <c:pt idx="1">
                  <c:v>0.66700000000000004</c:v>
                </c:pt>
                <c:pt idx="2">
                  <c:v>0</c:v>
                </c:pt>
              </c:numCache>
            </c:numRef>
          </c:val>
          <c:extLst>
            <c:ext xmlns:c16="http://schemas.microsoft.com/office/drawing/2014/chart" uri="{C3380CC4-5D6E-409C-BE32-E72D297353CC}">
              <c16:uniqueId val="{00000006-7BD7-44CF-94A3-AA04A48F0BE8}"/>
            </c:ext>
          </c:extLst>
        </c:ser>
        <c:ser>
          <c:idx val="1"/>
          <c:order val="1"/>
          <c:tx>
            <c:strRef>
              <c:f>Sheet3!$E$2</c:f>
              <c:strCache>
                <c:ptCount val="1"/>
                <c:pt idx="0">
                  <c:v>No</c:v>
                </c:pt>
              </c:strCache>
            </c:strRef>
          </c:tx>
          <c:spPr>
            <a:solidFill>
              <a:schemeClr val="accent2"/>
            </a:solidFill>
            <a:ln>
              <a:noFill/>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Sheet3!$C$3:$C$5</c:f>
              <c:strCache>
                <c:ptCount val="3"/>
                <c:pt idx="0">
                  <c:v>1</c:v>
                </c:pt>
                <c:pt idx="1">
                  <c:v>2</c:v>
                </c:pt>
                <c:pt idx="2">
                  <c:v>more than 2</c:v>
                </c:pt>
              </c:strCache>
            </c:strRef>
          </c:cat>
          <c:val>
            <c:numRef>
              <c:f>Sheet3!$E$3:$E$5</c:f>
              <c:numCache>
                <c:formatCode>0.00%</c:formatCode>
                <c:ptCount val="3"/>
                <c:pt idx="0">
                  <c:v>0.14299999999999999</c:v>
                </c:pt>
                <c:pt idx="1">
                  <c:v>0.33300000000000002</c:v>
                </c:pt>
                <c:pt idx="2">
                  <c:v>1</c:v>
                </c:pt>
              </c:numCache>
            </c:numRef>
          </c:val>
          <c:extLst>
            <c:ext xmlns:c16="http://schemas.microsoft.com/office/drawing/2014/chart" uri="{C3380CC4-5D6E-409C-BE32-E72D297353CC}">
              <c16:uniqueId val="{00000007-7BD7-44CF-94A3-AA04A48F0BE8}"/>
            </c:ext>
          </c:extLst>
        </c:ser>
        <c:dLbls>
          <c:showLegendKey val="0"/>
          <c:showVal val="0"/>
          <c:showCatName val="0"/>
          <c:showSerName val="0"/>
          <c:showPercent val="0"/>
          <c:showBubbleSize val="0"/>
        </c:dLbls>
        <c:gapWidth val="219"/>
        <c:overlap val="-27"/>
        <c:axId val="170783352"/>
        <c:axId val="170772768"/>
      </c:barChart>
      <c:catAx>
        <c:axId val="17078335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400" b="1" i="0" u="none" strike="noStrike" baseline="0">
                    <a:effectLst/>
                  </a:rPr>
                  <a:t>Number of assistants  while operating</a:t>
                </a:r>
                <a:endParaRPr lang="en-US" sz="1600" b="1"/>
              </a:p>
            </c:rich>
          </c:tx>
          <c:layout>
            <c:manualLayout>
              <c:xMode val="edge"/>
              <c:yMode val="edge"/>
              <c:x val="0.17836134490796615"/>
              <c:y val="0.892705217475746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0772768"/>
        <c:crosses val="autoZero"/>
        <c:auto val="1"/>
        <c:lblAlgn val="ctr"/>
        <c:lblOffset val="100"/>
        <c:noMultiLvlLbl val="0"/>
      </c:catAx>
      <c:valAx>
        <c:axId val="170772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Percentage</a:t>
                </a:r>
              </a:p>
            </c:rich>
          </c:tx>
          <c:layout>
            <c:manualLayout>
              <c:xMode val="edge"/>
              <c:yMode val="edge"/>
              <c:x val="1.6997055833449327E-2"/>
              <c:y val="0.38000872611090369"/>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0783352"/>
        <c:crosses val="autoZero"/>
        <c:crossBetween val="between"/>
      </c:valAx>
      <c:spPr>
        <a:noFill/>
        <a:ln>
          <a:noFill/>
        </a:ln>
        <a:effectLst/>
      </c:spPr>
    </c:plotArea>
    <c:legend>
      <c:legendPos val="r"/>
      <c:layout>
        <c:manualLayout>
          <c:xMode val="edge"/>
          <c:yMode val="edge"/>
          <c:x val="0.81064871214363132"/>
          <c:y val="7.4681243888631565E-2"/>
          <c:w val="0.15802439552965927"/>
          <c:h val="0.1773804316127150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ODI grade vs Speciality</a:t>
            </a:r>
            <a:r>
              <a:rPr lang="en-IN" baseline="0"/>
              <a:t> </a:t>
            </a:r>
            <a:endParaRPr lang="en-IN"/>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Orthopaedic</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Minimal Disability</c:v>
                </c:pt>
                <c:pt idx="1">
                  <c:v>Moderate disability</c:v>
                </c:pt>
                <c:pt idx="2">
                  <c:v>Severe disability</c:v>
                </c:pt>
              </c:strCache>
            </c:strRef>
          </c:cat>
          <c:val>
            <c:numRef>
              <c:f>Sheet1!$B$2:$B$4</c:f>
              <c:numCache>
                <c:formatCode>0.00%</c:formatCode>
                <c:ptCount val="3"/>
                <c:pt idx="0">
                  <c:v>1</c:v>
                </c:pt>
                <c:pt idx="1">
                  <c:v>0</c:v>
                </c:pt>
                <c:pt idx="2">
                  <c:v>0</c:v>
                </c:pt>
              </c:numCache>
            </c:numRef>
          </c:val>
          <c:extLst>
            <c:ext xmlns:c16="http://schemas.microsoft.com/office/drawing/2014/chart" uri="{C3380CC4-5D6E-409C-BE32-E72D297353CC}">
              <c16:uniqueId val="{00000000-2133-4589-AA41-ED80B7EBCA4F}"/>
            </c:ext>
          </c:extLst>
        </c:ser>
        <c:ser>
          <c:idx val="1"/>
          <c:order val="1"/>
          <c:tx>
            <c:strRef>
              <c:f>Sheet1!$C$1</c:f>
              <c:strCache>
                <c:ptCount val="1"/>
                <c:pt idx="0">
                  <c:v>Non-Orthopaedic</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Minimal Disability</c:v>
                </c:pt>
                <c:pt idx="1">
                  <c:v>Moderate disability</c:v>
                </c:pt>
                <c:pt idx="2">
                  <c:v>Severe disability</c:v>
                </c:pt>
              </c:strCache>
            </c:strRef>
          </c:cat>
          <c:val>
            <c:numRef>
              <c:f>Sheet1!$C$2:$C$4</c:f>
              <c:numCache>
                <c:formatCode>0.00%</c:formatCode>
                <c:ptCount val="3"/>
                <c:pt idx="0">
                  <c:v>0.94099999999999995</c:v>
                </c:pt>
                <c:pt idx="1">
                  <c:v>2.9000000000000001E-2</c:v>
                </c:pt>
                <c:pt idx="2">
                  <c:v>2.9000000000000001E-2</c:v>
                </c:pt>
              </c:numCache>
            </c:numRef>
          </c:val>
          <c:extLst>
            <c:ext xmlns:c16="http://schemas.microsoft.com/office/drawing/2014/chart" uri="{C3380CC4-5D6E-409C-BE32-E72D297353CC}">
              <c16:uniqueId val="{00000001-2133-4589-AA41-ED80B7EBCA4F}"/>
            </c:ext>
          </c:extLst>
        </c:ser>
        <c:ser>
          <c:idx val="2"/>
          <c:order val="2"/>
          <c:tx>
            <c:strRef>
              <c:f>Sheet1!$D$1</c:f>
              <c:strCache>
                <c:ptCount val="1"/>
                <c:pt idx="0">
                  <c:v>Total</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Minimal Disability</c:v>
                </c:pt>
                <c:pt idx="1">
                  <c:v>Moderate disability</c:v>
                </c:pt>
                <c:pt idx="2">
                  <c:v>Severe disability</c:v>
                </c:pt>
              </c:strCache>
            </c:strRef>
          </c:cat>
          <c:val>
            <c:numRef>
              <c:f>Sheet1!$D$2:$D$4</c:f>
              <c:numCache>
                <c:formatCode>0.00%</c:formatCode>
                <c:ptCount val="3"/>
                <c:pt idx="0">
                  <c:v>0.95699999999999996</c:v>
                </c:pt>
                <c:pt idx="1">
                  <c:v>2.1000000000000001E-2</c:v>
                </c:pt>
                <c:pt idx="2">
                  <c:v>2.1000000000000001E-2</c:v>
                </c:pt>
              </c:numCache>
            </c:numRef>
          </c:val>
          <c:extLst>
            <c:ext xmlns:c16="http://schemas.microsoft.com/office/drawing/2014/chart" uri="{C3380CC4-5D6E-409C-BE32-E72D297353CC}">
              <c16:uniqueId val="{00000002-2133-4589-AA41-ED80B7EBCA4F}"/>
            </c:ext>
          </c:extLst>
        </c:ser>
        <c:dLbls>
          <c:showLegendKey val="0"/>
          <c:showVal val="0"/>
          <c:showCatName val="0"/>
          <c:showSerName val="0"/>
          <c:showPercent val="0"/>
          <c:showBubbleSize val="0"/>
        </c:dLbls>
        <c:gapWidth val="150"/>
        <c:axId val="170782176"/>
        <c:axId val="170777080"/>
      </c:barChart>
      <c:catAx>
        <c:axId val="17078217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ODI</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0777080"/>
        <c:crosses val="autoZero"/>
        <c:auto val="1"/>
        <c:lblAlgn val="ctr"/>
        <c:lblOffset val="100"/>
        <c:noMultiLvlLbl val="0"/>
      </c:catAx>
      <c:valAx>
        <c:axId val="170777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Percentage</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07821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A05C2-36F9-41FE-928F-010D5625E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13579</Words>
  <Characters>77404</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siddanth doddamane</dc:creator>
  <cp:keywords/>
  <dc:description/>
  <cp:lastModifiedBy>mukeembhai482@gmail.com</cp:lastModifiedBy>
  <cp:revision>3</cp:revision>
  <dcterms:created xsi:type="dcterms:W3CDTF">2024-02-23T10:35:00Z</dcterms:created>
  <dcterms:modified xsi:type="dcterms:W3CDTF">2024-02-23T11:25:00Z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id="0GsnsCSM"/&gt;&lt;style id="http://www.zotero.org/styles/vancouver-superscript" locale="en-US" hasBibliography="1" bibliographyStyleHasBeenSet="1"/&gt;&lt;prefs&gt;&lt;pref name="fieldType" value="Field"/&gt;&lt;pref </vt:lpwstr>
  </property>
  <property fmtid="{D5CDD505-2E9C-101B-9397-08002B2CF9AE}" pid="3" name="ZOTERO_PREF_2">
    <vt:lpwstr>name="automaticJournalAbbreviations" value="true"/&gt;&lt;/prefs&gt;&lt;/data&gt;</vt:lpwstr>
  </property>
</Properties>
</file>